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D4E92" w14:textId="77777777" w:rsidR="00D97DF8" w:rsidRPr="00EE191E" w:rsidRDefault="00D97DF8" w:rsidP="00D97DF8">
      <w:pPr>
        <w:pStyle w:val="Default"/>
        <w:spacing w:after="200"/>
        <w:jc w:val="center"/>
        <w:rPr>
          <w:rFonts w:ascii="Arial" w:hAnsi="Arial" w:cs="Arial"/>
          <w:b/>
          <w:bCs/>
        </w:rPr>
      </w:pPr>
      <w:r w:rsidRPr="00EE191E">
        <w:rPr>
          <w:rFonts w:ascii="Arial" w:hAnsi="Arial" w:cs="Arial"/>
          <w:b/>
          <w:bCs/>
        </w:rPr>
        <w:t>Terms of Reference</w:t>
      </w:r>
    </w:p>
    <w:p w14:paraId="453C0770" w14:textId="77777777" w:rsidR="00D97DF8" w:rsidRPr="00EE191E" w:rsidRDefault="00D97DF8" w:rsidP="00D97DF8">
      <w:pPr>
        <w:shd w:val="clear" w:color="auto" w:fill="FFFFFF"/>
        <w:jc w:val="center"/>
        <w:rPr>
          <w:rFonts w:ascii="Arial" w:hAnsi="Arial" w:cs="Arial"/>
          <w:b/>
          <w:bCs/>
        </w:rPr>
      </w:pPr>
      <w:r w:rsidRPr="00EE191E">
        <w:rPr>
          <w:rFonts w:ascii="Arial" w:hAnsi="Arial" w:cs="Arial"/>
          <w:b/>
          <w:bCs/>
        </w:rPr>
        <w:t xml:space="preserve">Stronger Together - Cooperative Action to Respond to Cross-border Emergencies </w:t>
      </w:r>
    </w:p>
    <w:p w14:paraId="2AF629B5" w14:textId="02AEB991" w:rsidR="00D97DF8" w:rsidRDefault="00D97DF8" w:rsidP="00D97DF8">
      <w:pPr>
        <w:shd w:val="clear" w:color="auto" w:fill="FFFFFF"/>
        <w:jc w:val="center"/>
        <w:rPr>
          <w:rFonts w:ascii="Arial" w:hAnsi="Arial" w:cs="Arial"/>
          <w:b/>
          <w:bCs/>
        </w:rPr>
      </w:pPr>
      <w:r>
        <w:rPr>
          <w:rFonts w:ascii="Arial" w:hAnsi="Arial" w:cs="Arial"/>
          <w:b/>
          <w:bCs/>
        </w:rPr>
        <w:t xml:space="preserve">Tender for </w:t>
      </w:r>
      <w:r w:rsidRPr="00EE191E">
        <w:rPr>
          <w:rFonts w:ascii="Arial" w:hAnsi="Arial" w:cs="Arial"/>
          <w:b/>
          <w:bCs/>
        </w:rPr>
        <w:t xml:space="preserve">Project </w:t>
      </w:r>
      <w:r>
        <w:rPr>
          <w:rFonts w:ascii="Arial" w:hAnsi="Arial" w:cs="Arial"/>
          <w:b/>
          <w:bCs/>
        </w:rPr>
        <w:t>Financial Audit</w:t>
      </w:r>
    </w:p>
    <w:p w14:paraId="184CD03E" w14:textId="77777777" w:rsidR="00D97DF8" w:rsidRDefault="00D97DF8" w:rsidP="00C363E6">
      <w:pPr>
        <w:pStyle w:val="NoSpacing"/>
        <w:jc w:val="both"/>
        <w:rPr>
          <w:rFonts w:eastAsia="Times New Roman" w:cs="Calibri"/>
          <w:b/>
          <w:bCs/>
          <w:snapToGrid w:val="0"/>
          <w:color w:val="000000" w:themeColor="text1"/>
          <w:sz w:val="24"/>
          <w:szCs w:val="24"/>
          <w:lang w:val="en-GB"/>
        </w:rPr>
      </w:pPr>
    </w:p>
    <w:p w14:paraId="275737CC" w14:textId="333BCDA4" w:rsidR="00C363E6" w:rsidRPr="001A5540" w:rsidRDefault="00C363E6" w:rsidP="00C363E6">
      <w:pPr>
        <w:pStyle w:val="NoSpacing"/>
        <w:jc w:val="both"/>
        <w:rPr>
          <w:rFonts w:eastAsia="Times New Roman" w:cs="Calibri"/>
          <w:snapToGrid w:val="0"/>
          <w:color w:val="000000" w:themeColor="text1"/>
          <w:sz w:val="24"/>
          <w:szCs w:val="24"/>
          <w:lang w:val="en-GB"/>
        </w:rPr>
      </w:pPr>
      <w:r w:rsidRPr="001A5540">
        <w:rPr>
          <w:rFonts w:eastAsia="Times New Roman" w:cs="Calibri"/>
          <w:b/>
          <w:bCs/>
          <w:snapToGrid w:val="0"/>
          <w:color w:val="000000" w:themeColor="text1"/>
          <w:sz w:val="24"/>
          <w:szCs w:val="24"/>
          <w:lang w:val="en-GB"/>
        </w:rPr>
        <w:t>Arbeiter-</w:t>
      </w:r>
      <w:proofErr w:type="spellStart"/>
      <w:r w:rsidRPr="001A5540">
        <w:rPr>
          <w:rFonts w:eastAsia="Times New Roman" w:cs="Calibri"/>
          <w:b/>
          <w:bCs/>
          <w:snapToGrid w:val="0"/>
          <w:color w:val="000000" w:themeColor="text1"/>
          <w:sz w:val="24"/>
          <w:szCs w:val="24"/>
          <w:lang w:val="en-GB"/>
        </w:rPr>
        <w:t>Samariter</w:t>
      </w:r>
      <w:proofErr w:type="spellEnd"/>
      <w:r w:rsidRPr="001A5540">
        <w:rPr>
          <w:rFonts w:eastAsia="Times New Roman" w:cs="Calibri"/>
          <w:b/>
          <w:bCs/>
          <w:snapToGrid w:val="0"/>
          <w:color w:val="000000" w:themeColor="text1"/>
          <w:sz w:val="24"/>
          <w:szCs w:val="24"/>
          <w:lang w:val="en-GB"/>
        </w:rPr>
        <w:t>-Bund (ASB)</w:t>
      </w:r>
      <w:r w:rsidRPr="001A5540">
        <w:rPr>
          <w:rFonts w:eastAsia="Times New Roman" w:cs="Calibri"/>
          <w:snapToGrid w:val="0"/>
          <w:color w:val="000000" w:themeColor="text1"/>
          <w:sz w:val="24"/>
          <w:szCs w:val="24"/>
          <w:lang w:val="en-GB"/>
        </w:rPr>
        <w:t xml:space="preserve"> is one of the biggest and oldest German aid and welfare organization with more than one million members. Currently, ASB has 11 foreign offices and </w:t>
      </w:r>
      <w:r w:rsidR="001A5540" w:rsidRPr="001A5540">
        <w:rPr>
          <w:rFonts w:eastAsia="Times New Roman" w:cs="Calibri"/>
          <w:snapToGrid w:val="0"/>
          <w:color w:val="000000" w:themeColor="text1"/>
          <w:sz w:val="24"/>
          <w:szCs w:val="24"/>
          <w:lang w:val="en-GB"/>
        </w:rPr>
        <w:t xml:space="preserve">is </w:t>
      </w:r>
      <w:r w:rsidRPr="001A5540">
        <w:rPr>
          <w:rFonts w:eastAsia="Times New Roman" w:cs="Calibri"/>
          <w:snapToGrid w:val="0"/>
          <w:color w:val="000000" w:themeColor="text1"/>
          <w:sz w:val="24"/>
          <w:szCs w:val="24"/>
          <w:lang w:val="en-GB"/>
        </w:rPr>
        <w:t>implementing programs in more than 20 countries. ASB, through its officially registered country office in Georgia, implemented several EU, German, and US government-funded projects related to: inclusive disaster risk reduction, provision of social services, improvement of economic and livelihood conditions, resocialization of persons in conflict with the law, confidence building, as well as humanitarian assistance to IDPs, conflict-affected population and other vulnerable groups, etc.</w:t>
      </w:r>
    </w:p>
    <w:p w14:paraId="72783A19" w14:textId="0959D6AF" w:rsidR="003F2754" w:rsidRPr="001A5540" w:rsidRDefault="003F2754" w:rsidP="00C363E6">
      <w:pPr>
        <w:pStyle w:val="NoSpacing"/>
        <w:jc w:val="both"/>
        <w:rPr>
          <w:rFonts w:eastAsia="Times New Roman" w:cs="Calibri"/>
          <w:snapToGrid w:val="0"/>
          <w:color w:val="000000" w:themeColor="text1"/>
          <w:sz w:val="24"/>
          <w:szCs w:val="24"/>
          <w:lang w:val="en-GB"/>
        </w:rPr>
      </w:pPr>
    </w:p>
    <w:p w14:paraId="568DA5F4" w14:textId="44ECC9D4" w:rsidR="003F2754" w:rsidRPr="001A5540" w:rsidRDefault="003F2754" w:rsidP="00C363E6">
      <w:pPr>
        <w:pStyle w:val="NoSpacing"/>
        <w:jc w:val="both"/>
        <w:rPr>
          <w:rFonts w:eastAsia="Times New Roman" w:cs="Calibri"/>
          <w:snapToGrid w:val="0"/>
          <w:color w:val="000000" w:themeColor="text1"/>
          <w:sz w:val="24"/>
          <w:szCs w:val="24"/>
          <w:lang w:val="en-GB"/>
        </w:rPr>
      </w:pPr>
      <w:r w:rsidRPr="001A5540">
        <w:rPr>
          <w:rFonts w:eastAsia="Times New Roman" w:cs="Calibri"/>
          <w:snapToGrid w:val="0"/>
          <w:color w:val="000000" w:themeColor="text1"/>
          <w:sz w:val="24"/>
          <w:szCs w:val="24"/>
          <w:lang w:val="en-GB"/>
        </w:rPr>
        <w:t xml:space="preserve">ASB Georgia is pleased to announce a tender </w:t>
      </w:r>
      <w:r w:rsidR="001A5540" w:rsidRPr="001A5540">
        <w:rPr>
          <w:rFonts w:eastAsia="Times New Roman" w:cs="Calibri"/>
          <w:snapToGrid w:val="0"/>
          <w:color w:val="000000" w:themeColor="text1"/>
          <w:sz w:val="24"/>
          <w:szCs w:val="24"/>
          <w:lang w:val="en-GB"/>
        </w:rPr>
        <w:t>to select</w:t>
      </w:r>
      <w:r w:rsidRPr="001A5540">
        <w:rPr>
          <w:rFonts w:eastAsia="Times New Roman" w:cs="Calibri"/>
          <w:snapToGrid w:val="0"/>
          <w:color w:val="000000" w:themeColor="text1"/>
          <w:sz w:val="24"/>
          <w:szCs w:val="24"/>
          <w:lang w:val="en-GB"/>
        </w:rPr>
        <w:t xml:space="preserve"> an audit company that will deliver the services outlined in the Terms of Reference below: </w:t>
      </w:r>
    </w:p>
    <w:p w14:paraId="75EEADC3" w14:textId="611816F1" w:rsidR="00DA5F58" w:rsidRPr="001A5540" w:rsidRDefault="00DA5F58" w:rsidP="00C363E6">
      <w:pPr>
        <w:pStyle w:val="NoSpacing"/>
        <w:jc w:val="both"/>
        <w:rPr>
          <w:rFonts w:eastAsia="Times New Roman" w:cs="Calibri"/>
          <w:snapToGrid w:val="0"/>
          <w:color w:val="000000" w:themeColor="text1"/>
          <w:sz w:val="24"/>
          <w:szCs w:val="24"/>
          <w:lang w:val="en-GB"/>
        </w:rPr>
      </w:pPr>
      <w:r w:rsidRPr="001A5540">
        <w:rPr>
          <w:rFonts w:eastAsia="Times New Roman" w:cs="Calibri"/>
          <w:snapToGrid w:val="0"/>
          <w:color w:val="000000" w:themeColor="text1"/>
          <w:sz w:val="24"/>
          <w:szCs w:val="24"/>
          <w:lang w:val="en-GB"/>
        </w:rPr>
        <w:t>'Stronger together - cooperative action to respond to cross-border emergencies</w:t>
      </w:r>
    </w:p>
    <w:p w14:paraId="5E36A0B7" w14:textId="77777777" w:rsidR="00DA5F58" w:rsidRPr="001A5540" w:rsidRDefault="00DA5F58" w:rsidP="005A5123">
      <w:pPr>
        <w:pStyle w:val="Heading2"/>
        <w:rPr>
          <w:rFonts w:ascii="Calibri" w:hAnsi="Calibri" w:cs="Calibri"/>
          <w:szCs w:val="24"/>
          <w:lang w:val="en-US"/>
        </w:rPr>
      </w:pPr>
      <w:r w:rsidRPr="001A5540">
        <w:rPr>
          <w:rFonts w:ascii="Calibri" w:hAnsi="Calibri" w:cs="Calibri"/>
          <w:szCs w:val="24"/>
        </w:rPr>
        <w:t>Background</w:t>
      </w:r>
    </w:p>
    <w:p w14:paraId="70C074DA" w14:textId="77777777" w:rsidR="00DA5F58" w:rsidRPr="001A5540" w:rsidRDefault="00DA5F58" w:rsidP="005A5123">
      <w:pPr>
        <w:pStyle w:val="NormalWeb"/>
        <w:jc w:val="both"/>
        <w:rPr>
          <w:rFonts w:ascii="Calibri" w:hAnsi="Calibri" w:cs="Calibri"/>
          <w:bCs/>
        </w:rPr>
      </w:pPr>
      <w:r w:rsidRPr="001A5540">
        <w:rPr>
          <w:rFonts w:ascii="Calibri" w:hAnsi="Calibri" w:cs="Calibri"/>
          <w:bCs/>
        </w:rPr>
        <w:t xml:space="preserve">The GEO2005 project is financed by the </w:t>
      </w:r>
      <w:r w:rsidRPr="001A5540">
        <w:rPr>
          <w:rStyle w:val="Strong"/>
          <w:rFonts w:ascii="Calibri" w:hAnsi="Calibri" w:cs="Calibri"/>
          <w:b w:val="0"/>
          <w:bCs/>
        </w:rPr>
        <w:t>European Union through the Directorate-General for European Civil Protection and Humanitarian Aid Operations (DG ECHO)</w:t>
      </w:r>
      <w:r w:rsidRPr="001A5540">
        <w:rPr>
          <w:rFonts w:ascii="Calibri" w:hAnsi="Calibri" w:cs="Calibri"/>
          <w:bCs/>
        </w:rPr>
        <w:t xml:space="preserve"> and implemented under the </w:t>
      </w:r>
      <w:r w:rsidRPr="001A5540">
        <w:rPr>
          <w:rStyle w:val="Strong"/>
          <w:rFonts w:ascii="Calibri" w:hAnsi="Calibri" w:cs="Calibri"/>
          <w:b w:val="0"/>
          <w:bCs/>
        </w:rPr>
        <w:t>Framework Partnership Agreement (FPA)</w:t>
      </w:r>
      <w:r w:rsidRPr="001A5540">
        <w:rPr>
          <w:rFonts w:ascii="Calibri" w:hAnsi="Calibri" w:cs="Calibri"/>
          <w:bCs/>
        </w:rPr>
        <w:t>.</w:t>
      </w:r>
    </w:p>
    <w:p w14:paraId="224FD060" w14:textId="77777777" w:rsidR="00DA5F58" w:rsidRPr="001A5540" w:rsidRDefault="00DA5F58" w:rsidP="005A5123">
      <w:pPr>
        <w:pStyle w:val="NormalWeb"/>
        <w:jc w:val="both"/>
        <w:rPr>
          <w:rFonts w:ascii="Calibri" w:hAnsi="Calibri" w:cs="Calibri"/>
          <w:bCs/>
        </w:rPr>
      </w:pPr>
      <w:r w:rsidRPr="001A5540">
        <w:rPr>
          <w:rFonts w:ascii="Calibri" w:hAnsi="Calibri" w:cs="Calibri"/>
          <w:bCs/>
        </w:rPr>
        <w:t xml:space="preserve">In accordance with </w:t>
      </w:r>
      <w:r w:rsidRPr="001A5540">
        <w:rPr>
          <w:rStyle w:val="Strong"/>
          <w:rFonts w:ascii="Calibri" w:hAnsi="Calibri" w:cs="Calibri"/>
          <w:b w:val="0"/>
          <w:bCs/>
        </w:rPr>
        <w:t>Council Regulation (EC) No 1257/96 on humanitarian aid</w:t>
      </w:r>
      <w:r w:rsidRPr="001A5540">
        <w:rPr>
          <w:rFonts w:ascii="Calibri" w:hAnsi="Calibri" w:cs="Calibri"/>
          <w:bCs/>
        </w:rPr>
        <w:t xml:space="preserve">, the applicable </w:t>
      </w:r>
      <w:r w:rsidRPr="001A5540">
        <w:rPr>
          <w:rStyle w:val="Strong"/>
          <w:rFonts w:ascii="Calibri" w:hAnsi="Calibri" w:cs="Calibri"/>
          <w:b w:val="0"/>
          <w:bCs/>
        </w:rPr>
        <w:t>Grant Agreement</w:t>
      </w:r>
      <w:r w:rsidRPr="001A5540">
        <w:rPr>
          <w:rFonts w:ascii="Calibri" w:hAnsi="Calibri" w:cs="Calibri"/>
          <w:bCs/>
        </w:rPr>
        <w:t xml:space="preserve">, and </w:t>
      </w:r>
      <w:r w:rsidRPr="001A5540">
        <w:rPr>
          <w:rStyle w:val="Strong"/>
          <w:rFonts w:ascii="Calibri" w:hAnsi="Calibri" w:cs="Calibri"/>
          <w:b w:val="0"/>
          <w:bCs/>
        </w:rPr>
        <w:t>Article 23 of the FPA General Conditions</w:t>
      </w:r>
      <w:r w:rsidRPr="001A5540">
        <w:rPr>
          <w:rFonts w:ascii="Calibri" w:hAnsi="Calibri" w:cs="Calibri"/>
          <w:bCs/>
        </w:rPr>
        <w:t>, DG ECHO reserves the right to carry out audits during project implementation and up to four years after the final payment.</w:t>
      </w:r>
    </w:p>
    <w:p w14:paraId="6AF9AC0B" w14:textId="77777777" w:rsidR="00DA5F58" w:rsidRPr="001A5540" w:rsidRDefault="00DA5F58" w:rsidP="005A5123">
      <w:pPr>
        <w:pStyle w:val="NormalWeb"/>
        <w:jc w:val="both"/>
        <w:rPr>
          <w:rFonts w:ascii="Calibri" w:hAnsi="Calibri" w:cs="Calibri"/>
          <w:bCs/>
        </w:rPr>
      </w:pPr>
      <w:r w:rsidRPr="001A5540">
        <w:rPr>
          <w:rFonts w:ascii="Calibri" w:hAnsi="Calibri" w:cs="Calibri"/>
          <w:bCs/>
        </w:rPr>
        <w:t xml:space="preserve">This external audit shall be conducted in line with the principles, scope, and methodology described in </w:t>
      </w:r>
      <w:r w:rsidRPr="001A5540">
        <w:rPr>
          <w:rStyle w:val="Strong"/>
          <w:rFonts w:ascii="Calibri" w:hAnsi="Calibri" w:cs="Calibri"/>
          <w:b w:val="0"/>
          <w:bCs/>
        </w:rPr>
        <w:t>DG ECHO “Audit Information to FPA Partners” (External Audit Sector, February 2017)</w:t>
      </w:r>
      <w:r w:rsidRPr="001A5540">
        <w:rPr>
          <w:rFonts w:ascii="Calibri" w:hAnsi="Calibri" w:cs="Calibri"/>
          <w:bCs/>
        </w:rPr>
        <w:t>.</w:t>
      </w:r>
    </w:p>
    <w:p w14:paraId="074A128B" w14:textId="77777777" w:rsidR="00DA5F58" w:rsidRPr="001A5540" w:rsidRDefault="00DA5F58" w:rsidP="005A5123">
      <w:pPr>
        <w:pStyle w:val="NormalWeb"/>
        <w:jc w:val="both"/>
        <w:rPr>
          <w:rFonts w:ascii="Calibri" w:hAnsi="Calibri" w:cs="Calibri"/>
          <w:bCs/>
        </w:rPr>
      </w:pPr>
      <w:r w:rsidRPr="001A5540">
        <w:rPr>
          <w:rFonts w:ascii="Calibri" w:hAnsi="Calibri" w:cs="Calibri"/>
          <w:bCs/>
        </w:rPr>
        <w:t xml:space="preserve">The purpose of the audit is to provide reasonable assurance that EU funds have been used </w:t>
      </w:r>
      <w:r w:rsidRPr="001A5540">
        <w:rPr>
          <w:rStyle w:val="Strong"/>
          <w:rFonts w:ascii="Calibri" w:hAnsi="Calibri" w:cs="Calibri"/>
          <w:b w:val="0"/>
          <w:bCs/>
        </w:rPr>
        <w:t>legally, regularly, and for their intended purpose</w:t>
      </w:r>
      <w:r w:rsidRPr="001A5540">
        <w:rPr>
          <w:rFonts w:ascii="Calibri" w:hAnsi="Calibri" w:cs="Calibri"/>
          <w:bCs/>
        </w:rPr>
        <w:t>, and in full compliance with DG ECHO contractual and regulatory requirements.</w:t>
      </w:r>
    </w:p>
    <w:p w14:paraId="32FCB9FE" w14:textId="195A10D3" w:rsidR="00E76378" w:rsidRPr="001A5540" w:rsidRDefault="00E76378" w:rsidP="00E76378">
      <w:pPr>
        <w:rPr>
          <w:rFonts w:ascii="Calibri" w:hAnsi="Calibri" w:cs="Calibri"/>
          <w:b/>
          <w:bCs/>
          <w:color w:val="000000" w:themeColor="text1"/>
          <w:szCs w:val="24"/>
        </w:rPr>
      </w:pPr>
      <w:r w:rsidRPr="001A5540">
        <w:rPr>
          <w:rFonts w:ascii="Calibri" w:hAnsi="Calibri" w:cs="Calibri"/>
          <w:b/>
          <w:bCs/>
          <w:color w:val="000000" w:themeColor="text1"/>
          <w:szCs w:val="24"/>
        </w:rPr>
        <w:t xml:space="preserve">Project Number: </w:t>
      </w:r>
      <w:r w:rsidR="00DA5F58" w:rsidRPr="001A5540">
        <w:rPr>
          <w:rFonts w:ascii="Calibri" w:hAnsi="Calibri" w:cs="Calibri"/>
          <w:b/>
          <w:bCs/>
          <w:color w:val="000000" w:themeColor="text1"/>
          <w:szCs w:val="24"/>
        </w:rPr>
        <w:t>GEO2005</w:t>
      </w:r>
    </w:p>
    <w:p w14:paraId="7BAFD150" w14:textId="717F62F4" w:rsidR="00E76378" w:rsidRPr="001A5540" w:rsidRDefault="00E76378" w:rsidP="00E76378">
      <w:pPr>
        <w:rPr>
          <w:rFonts w:ascii="Calibri" w:hAnsi="Calibri" w:cs="Calibri"/>
          <w:b/>
          <w:bCs/>
          <w:color w:val="000000" w:themeColor="text1"/>
          <w:szCs w:val="24"/>
        </w:rPr>
      </w:pPr>
      <w:r w:rsidRPr="001A5540">
        <w:rPr>
          <w:rFonts w:ascii="Calibri" w:hAnsi="Calibri" w:cs="Calibri"/>
          <w:b/>
          <w:bCs/>
          <w:color w:val="000000" w:themeColor="text1"/>
          <w:szCs w:val="24"/>
        </w:rPr>
        <w:t xml:space="preserve">Project Title: </w:t>
      </w:r>
      <w:r w:rsidR="00DA5F58" w:rsidRPr="001A5540">
        <w:rPr>
          <w:rFonts w:ascii="Calibri" w:hAnsi="Calibri" w:cs="Calibri"/>
          <w:b/>
          <w:bCs/>
          <w:color w:val="000000" w:themeColor="text1"/>
          <w:szCs w:val="24"/>
        </w:rPr>
        <w:t>'Stronger together - cooperative action to respond to cross-border emergencies</w:t>
      </w:r>
    </w:p>
    <w:p w14:paraId="0BD32A82" w14:textId="515F986F" w:rsidR="003F2754" w:rsidRPr="001A5540" w:rsidRDefault="00E76378" w:rsidP="00E76378">
      <w:pPr>
        <w:rPr>
          <w:rFonts w:ascii="Calibri" w:hAnsi="Calibri" w:cs="Calibri"/>
          <w:b/>
          <w:bCs/>
          <w:color w:val="000000" w:themeColor="text1"/>
          <w:szCs w:val="24"/>
          <w:lang w:val="de-DE"/>
        </w:rPr>
      </w:pPr>
      <w:r w:rsidRPr="001A5540">
        <w:rPr>
          <w:rFonts w:ascii="Calibri" w:hAnsi="Calibri" w:cs="Calibri"/>
          <w:b/>
          <w:bCs/>
          <w:color w:val="000000" w:themeColor="text1"/>
          <w:szCs w:val="24"/>
          <w:lang w:val="de-DE"/>
        </w:rPr>
        <w:t xml:space="preserve">Donor: </w:t>
      </w:r>
      <w:r w:rsidR="00DA5F58" w:rsidRPr="001A5540">
        <w:rPr>
          <w:rFonts w:ascii="Calibri" w:hAnsi="Calibri" w:cs="Calibri"/>
          <w:b/>
          <w:bCs/>
          <w:color w:val="000000" w:themeColor="text1"/>
          <w:szCs w:val="24"/>
          <w:lang w:val="en-US"/>
        </w:rPr>
        <w:t xml:space="preserve">DG </w:t>
      </w:r>
      <w:r w:rsidR="00DA5F58" w:rsidRPr="001A5540">
        <w:rPr>
          <w:rFonts w:ascii="Calibri" w:hAnsi="Calibri" w:cs="Calibri"/>
          <w:b/>
          <w:bCs/>
          <w:color w:val="000000" w:themeColor="text1"/>
          <w:szCs w:val="24"/>
          <w:lang w:val="de-DE"/>
        </w:rPr>
        <w:t>ECHO</w:t>
      </w:r>
    </w:p>
    <w:p w14:paraId="4B1CA3A3" w14:textId="3B5E098B" w:rsidR="00E76378" w:rsidRPr="001A5540" w:rsidRDefault="00E76378" w:rsidP="00E76378">
      <w:pPr>
        <w:rPr>
          <w:rFonts w:ascii="Calibri" w:hAnsi="Calibri" w:cs="Calibri"/>
          <w:b/>
          <w:bCs/>
          <w:color w:val="FF0000"/>
          <w:szCs w:val="24"/>
          <w:lang w:val="de-DE"/>
        </w:rPr>
      </w:pPr>
      <w:r w:rsidRPr="001A5540">
        <w:rPr>
          <w:rFonts w:ascii="Calibri" w:hAnsi="Calibri" w:cs="Calibri"/>
          <w:b/>
          <w:bCs/>
          <w:color w:val="000000" w:themeColor="text1"/>
          <w:szCs w:val="24"/>
          <w:lang w:val="de-DE"/>
        </w:rPr>
        <w:t xml:space="preserve">Project period: </w:t>
      </w:r>
      <w:r w:rsidRPr="00D97DF8">
        <w:rPr>
          <w:rFonts w:ascii="Calibri" w:hAnsi="Calibri" w:cs="Calibri"/>
          <w:bCs/>
          <w:snapToGrid/>
          <w:szCs w:val="24"/>
          <w:lang w:val="en-US"/>
        </w:rPr>
        <w:t>01/0</w:t>
      </w:r>
      <w:r w:rsidR="00DA5F58" w:rsidRPr="00D97DF8">
        <w:rPr>
          <w:rFonts w:ascii="Calibri" w:hAnsi="Calibri" w:cs="Calibri"/>
          <w:bCs/>
          <w:snapToGrid/>
          <w:szCs w:val="24"/>
          <w:lang w:val="en-US"/>
        </w:rPr>
        <w:t>2</w:t>
      </w:r>
      <w:r w:rsidRPr="00D97DF8">
        <w:rPr>
          <w:rFonts w:ascii="Calibri" w:hAnsi="Calibri" w:cs="Calibri"/>
          <w:bCs/>
          <w:snapToGrid/>
          <w:szCs w:val="24"/>
          <w:lang w:val="en-US"/>
        </w:rPr>
        <w:t>/202</w:t>
      </w:r>
      <w:r w:rsidR="00DA5F58" w:rsidRPr="00D97DF8">
        <w:rPr>
          <w:rFonts w:ascii="Calibri" w:hAnsi="Calibri" w:cs="Calibri"/>
          <w:bCs/>
          <w:snapToGrid/>
          <w:szCs w:val="24"/>
          <w:lang w:val="en-US"/>
        </w:rPr>
        <w:t>1</w:t>
      </w:r>
      <w:r w:rsidRPr="00D97DF8">
        <w:rPr>
          <w:rFonts w:ascii="Calibri" w:hAnsi="Calibri" w:cs="Calibri"/>
          <w:bCs/>
          <w:snapToGrid/>
          <w:szCs w:val="24"/>
          <w:lang w:val="en-US"/>
        </w:rPr>
        <w:t xml:space="preserve"> – </w:t>
      </w:r>
      <w:r w:rsidR="00D97DF8" w:rsidRPr="00D97DF8">
        <w:rPr>
          <w:rFonts w:ascii="Calibri" w:hAnsi="Calibri" w:cs="Calibri"/>
          <w:bCs/>
          <w:snapToGrid/>
          <w:szCs w:val="24"/>
          <w:lang w:val="en-US"/>
        </w:rPr>
        <w:t>28/02/2026</w:t>
      </w:r>
    </w:p>
    <w:p w14:paraId="7FDE2A66" w14:textId="77777777" w:rsidR="00161D3A" w:rsidRPr="001A5540" w:rsidRDefault="00161D3A" w:rsidP="005A5123">
      <w:pPr>
        <w:pStyle w:val="Heading2"/>
        <w:rPr>
          <w:rFonts w:ascii="Calibri" w:hAnsi="Calibri" w:cs="Calibri"/>
          <w:szCs w:val="24"/>
        </w:rPr>
      </w:pPr>
      <w:r w:rsidRPr="001A5540">
        <w:rPr>
          <w:rFonts w:ascii="Calibri" w:hAnsi="Calibri" w:cs="Calibri"/>
          <w:szCs w:val="24"/>
        </w:rPr>
        <w:lastRenderedPageBreak/>
        <w:t>Subject of the Engagement</w:t>
      </w:r>
    </w:p>
    <w:p w14:paraId="5094BC88" w14:textId="5859674C" w:rsidR="000F1ADB" w:rsidRPr="001A5540" w:rsidRDefault="00161D3A" w:rsidP="00D97DF8">
      <w:pPr>
        <w:pStyle w:val="NoSpacing"/>
        <w:jc w:val="both"/>
        <w:rPr>
          <w:rFonts w:cs="Calibri"/>
          <w:b/>
          <w:bCs/>
          <w:szCs w:val="24"/>
        </w:rPr>
      </w:pPr>
      <w:r w:rsidRPr="001A5540">
        <w:rPr>
          <w:rFonts w:cs="Calibri"/>
          <w:sz w:val="24"/>
          <w:szCs w:val="24"/>
        </w:rPr>
        <w:t xml:space="preserve">The subject of this engagement is the </w:t>
      </w:r>
      <w:r w:rsidR="00F96B0E" w:rsidRPr="001A5540">
        <w:rPr>
          <w:rFonts w:cs="Calibri"/>
          <w:sz w:val="24"/>
          <w:szCs w:val="24"/>
        </w:rPr>
        <w:t xml:space="preserve">Final Financial </w:t>
      </w:r>
      <w:r w:rsidR="004E482B" w:rsidRPr="001A5540">
        <w:rPr>
          <w:rFonts w:cs="Calibri"/>
          <w:sz w:val="24"/>
          <w:szCs w:val="24"/>
        </w:rPr>
        <w:t>Audit of</w:t>
      </w:r>
      <w:r w:rsidR="0052181E" w:rsidRPr="001A5540">
        <w:rPr>
          <w:rFonts w:cs="Calibri"/>
          <w:sz w:val="24"/>
          <w:szCs w:val="24"/>
        </w:rPr>
        <w:t xml:space="preserve"> the </w:t>
      </w:r>
      <w:r w:rsidR="00DA5F58" w:rsidRPr="001A5540">
        <w:rPr>
          <w:rFonts w:cs="Calibri"/>
          <w:color w:val="000000" w:themeColor="text1"/>
          <w:sz w:val="24"/>
          <w:szCs w:val="24"/>
        </w:rPr>
        <w:t>GEO2005</w:t>
      </w:r>
      <w:r w:rsidR="00DA5F58" w:rsidRPr="001A5540">
        <w:rPr>
          <w:rFonts w:cs="Calibri"/>
          <w:b/>
          <w:bCs/>
          <w:color w:val="000000" w:themeColor="text1"/>
          <w:sz w:val="24"/>
          <w:szCs w:val="24"/>
        </w:rPr>
        <w:t xml:space="preserve"> - </w:t>
      </w:r>
      <w:r w:rsidR="00DA5F58" w:rsidRPr="001A5540">
        <w:rPr>
          <w:rFonts w:eastAsia="Times New Roman" w:cs="Calibri"/>
          <w:snapToGrid w:val="0"/>
          <w:color w:val="000000" w:themeColor="text1"/>
          <w:sz w:val="24"/>
          <w:szCs w:val="24"/>
          <w:lang w:val="en-GB"/>
        </w:rPr>
        <w:t>'Stronger together - cooperative action to respond to cross-border emergencies</w:t>
      </w:r>
      <w:r w:rsidR="00D97DF8">
        <w:rPr>
          <w:rFonts w:eastAsia="Times New Roman" w:cs="Calibri"/>
          <w:snapToGrid w:val="0"/>
          <w:color w:val="000000" w:themeColor="text1"/>
          <w:sz w:val="24"/>
          <w:szCs w:val="24"/>
          <w:lang w:val="en-GB"/>
        </w:rPr>
        <w:t xml:space="preserve"> </w:t>
      </w:r>
      <w:r w:rsidR="008F49F1" w:rsidRPr="00D97DF8">
        <w:rPr>
          <w:rFonts w:eastAsia="Times New Roman" w:cs="Calibri"/>
          <w:bCs/>
          <w:sz w:val="24"/>
          <w:szCs w:val="24"/>
        </w:rPr>
        <w:t>(</w:t>
      </w:r>
      <w:r w:rsidR="00D97DF8" w:rsidRPr="00D97DF8">
        <w:rPr>
          <w:rFonts w:eastAsia="Times New Roman" w:cs="Calibri"/>
          <w:bCs/>
          <w:sz w:val="24"/>
          <w:szCs w:val="24"/>
        </w:rPr>
        <w:t>01/02/2021 – 28/02/2026</w:t>
      </w:r>
      <w:r w:rsidR="008F49F1" w:rsidRPr="00D97DF8">
        <w:rPr>
          <w:rFonts w:eastAsia="Times New Roman" w:cs="Calibri"/>
          <w:bCs/>
          <w:sz w:val="24"/>
          <w:szCs w:val="24"/>
        </w:rPr>
        <w:t>)</w:t>
      </w:r>
      <w:r w:rsidR="000F1ADB" w:rsidRPr="00D97DF8">
        <w:rPr>
          <w:rFonts w:eastAsia="Times New Roman" w:cs="Calibri"/>
          <w:bCs/>
          <w:sz w:val="24"/>
          <w:szCs w:val="24"/>
        </w:rPr>
        <w:t>.</w:t>
      </w:r>
      <w:r w:rsidR="000F1ADB" w:rsidRPr="001A5540">
        <w:rPr>
          <w:rFonts w:cs="Calibri"/>
          <w:b/>
          <w:bCs/>
          <w:szCs w:val="24"/>
        </w:rPr>
        <w:t xml:space="preserve"> </w:t>
      </w:r>
    </w:p>
    <w:p w14:paraId="64EC9405" w14:textId="629742EA" w:rsidR="007306ED" w:rsidRPr="001A5540" w:rsidRDefault="000F1ADB" w:rsidP="004E482B">
      <w:pPr>
        <w:jc w:val="both"/>
        <w:rPr>
          <w:rFonts w:ascii="Calibri" w:hAnsi="Calibri" w:cs="Calibri"/>
          <w:szCs w:val="24"/>
        </w:rPr>
      </w:pPr>
      <w:r w:rsidRPr="001A5540">
        <w:rPr>
          <w:rFonts w:ascii="Calibri" w:hAnsi="Calibri" w:cs="Calibri"/>
          <w:szCs w:val="24"/>
        </w:rPr>
        <w:t xml:space="preserve">Number of the project transaction – </w:t>
      </w:r>
      <w:r w:rsidR="00DA5F58" w:rsidRPr="00D97DF8">
        <w:rPr>
          <w:rFonts w:ascii="Calibri" w:hAnsi="Calibri" w:cs="Calibri"/>
          <w:bCs/>
          <w:snapToGrid/>
          <w:szCs w:val="24"/>
          <w:lang w:val="en-US"/>
        </w:rPr>
        <w:t>2251</w:t>
      </w:r>
      <w:r w:rsidRPr="00D97DF8">
        <w:rPr>
          <w:rFonts w:ascii="Calibri" w:hAnsi="Calibri" w:cs="Calibri"/>
          <w:bCs/>
          <w:snapToGrid/>
          <w:szCs w:val="24"/>
          <w:lang w:val="en-US"/>
        </w:rPr>
        <w:t xml:space="preserve"> </w:t>
      </w:r>
      <w:r w:rsidRPr="001A5540">
        <w:rPr>
          <w:rFonts w:ascii="Calibri" w:hAnsi="Calibri" w:cs="Calibri"/>
          <w:szCs w:val="24"/>
        </w:rPr>
        <w:t xml:space="preserve">Transactions. </w:t>
      </w:r>
    </w:p>
    <w:p w14:paraId="62F76406" w14:textId="29C4B214" w:rsidR="007306ED" w:rsidRPr="001A5540" w:rsidRDefault="007306ED" w:rsidP="005A5123">
      <w:pPr>
        <w:pStyle w:val="Heading2"/>
        <w:rPr>
          <w:rFonts w:ascii="Calibri" w:hAnsi="Calibri" w:cs="Calibri"/>
          <w:szCs w:val="24"/>
        </w:rPr>
      </w:pPr>
      <w:r w:rsidRPr="001A5540">
        <w:rPr>
          <w:rFonts w:ascii="Calibri" w:hAnsi="Calibri" w:cs="Calibri"/>
          <w:szCs w:val="24"/>
        </w:rPr>
        <w:t xml:space="preserve">Main objectives of the </w:t>
      </w:r>
      <w:r w:rsidR="001F0B6B" w:rsidRPr="001A5540">
        <w:rPr>
          <w:rFonts w:ascii="Calibri" w:hAnsi="Calibri" w:cs="Calibri"/>
          <w:szCs w:val="24"/>
        </w:rPr>
        <w:t xml:space="preserve">Audit </w:t>
      </w:r>
    </w:p>
    <w:p w14:paraId="3E92FE8A" w14:textId="77777777" w:rsidR="00DA5F58" w:rsidRPr="001A5540" w:rsidRDefault="00DA5F58" w:rsidP="00DA5F58">
      <w:pPr>
        <w:widowControl/>
        <w:spacing w:beforeAutospacing="1" w:afterAutospacing="1"/>
        <w:rPr>
          <w:rFonts w:ascii="Calibri" w:hAnsi="Calibri" w:cs="Calibri"/>
          <w:snapToGrid/>
          <w:szCs w:val="24"/>
          <w:lang w:val="en-US"/>
        </w:rPr>
      </w:pPr>
      <w:r w:rsidRPr="001A5540">
        <w:rPr>
          <w:rFonts w:ascii="Calibri" w:hAnsi="Calibri" w:cs="Calibri"/>
          <w:snapToGrid/>
          <w:szCs w:val="24"/>
          <w:lang w:val="en-US"/>
        </w:rPr>
        <w:t>The objectives of the audit are to:</w:t>
      </w:r>
    </w:p>
    <w:p w14:paraId="283BBF96" w14:textId="77777777" w:rsidR="00DA5F58" w:rsidRPr="001A5540" w:rsidRDefault="00DA5F58" w:rsidP="001A5540">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Verify that project expenditures comply with:</w:t>
      </w:r>
    </w:p>
    <w:p w14:paraId="1731B3F6" w14:textId="1EF53196" w:rsidR="00DA5F58" w:rsidRPr="001A5540" w:rsidRDefault="00DA5F58" w:rsidP="001A5540">
      <w:pPr>
        <w:widowControl/>
        <w:numPr>
          <w:ilvl w:val="1"/>
          <w:numId w:val="19"/>
        </w:numPr>
        <w:tabs>
          <w:tab w:val="clear" w:pos="1440"/>
          <w:tab w:val="num" w:pos="360"/>
          <w:tab w:val="num" w:pos="567"/>
        </w:tabs>
        <w:spacing w:beforeAutospacing="1" w:afterAutospacing="1"/>
        <w:ind w:left="284" w:firstLine="0"/>
        <w:rPr>
          <w:rFonts w:ascii="Calibri" w:hAnsi="Calibri" w:cs="Calibri"/>
          <w:snapToGrid/>
          <w:szCs w:val="24"/>
          <w:lang w:val="en-US"/>
        </w:rPr>
      </w:pPr>
      <w:r w:rsidRPr="001A5540">
        <w:rPr>
          <w:rFonts w:ascii="Calibri" w:hAnsi="Calibri" w:cs="Calibri"/>
          <w:snapToGrid/>
          <w:szCs w:val="24"/>
          <w:lang w:val="en-US"/>
        </w:rPr>
        <w:t>the Grant Agreement</w:t>
      </w:r>
    </w:p>
    <w:p w14:paraId="68D1AF5E" w14:textId="3F7C1B7D" w:rsidR="00DA5F58" w:rsidRPr="001A5540" w:rsidRDefault="00DA5F58" w:rsidP="001A5540">
      <w:pPr>
        <w:widowControl/>
        <w:numPr>
          <w:ilvl w:val="1"/>
          <w:numId w:val="19"/>
        </w:numPr>
        <w:tabs>
          <w:tab w:val="clear" w:pos="1440"/>
          <w:tab w:val="num" w:pos="360"/>
          <w:tab w:val="num" w:pos="567"/>
        </w:tabs>
        <w:spacing w:beforeAutospacing="1" w:afterAutospacing="1"/>
        <w:ind w:left="284" w:firstLine="0"/>
        <w:rPr>
          <w:rFonts w:ascii="Calibri" w:hAnsi="Calibri" w:cs="Calibri"/>
          <w:snapToGrid/>
          <w:szCs w:val="24"/>
          <w:lang w:val="en-US"/>
        </w:rPr>
      </w:pPr>
      <w:r w:rsidRPr="001A5540">
        <w:rPr>
          <w:rFonts w:ascii="Calibri" w:hAnsi="Calibri" w:cs="Calibri"/>
          <w:snapToGrid/>
          <w:szCs w:val="24"/>
          <w:lang w:val="en-US"/>
        </w:rPr>
        <w:t>the Framework Partnership Agreement (FPA)</w:t>
      </w:r>
    </w:p>
    <w:p w14:paraId="4F41A288" w14:textId="173755A4" w:rsidR="00DA5F58" w:rsidRPr="001A5540" w:rsidRDefault="00DA5F58" w:rsidP="001A5540">
      <w:pPr>
        <w:widowControl/>
        <w:numPr>
          <w:ilvl w:val="1"/>
          <w:numId w:val="19"/>
        </w:numPr>
        <w:tabs>
          <w:tab w:val="clear" w:pos="1440"/>
          <w:tab w:val="num" w:pos="360"/>
          <w:tab w:val="num" w:pos="567"/>
        </w:tabs>
        <w:spacing w:beforeAutospacing="1" w:afterAutospacing="1"/>
        <w:ind w:left="284" w:firstLine="0"/>
        <w:rPr>
          <w:rFonts w:ascii="Calibri" w:hAnsi="Calibri" w:cs="Calibri"/>
          <w:snapToGrid/>
          <w:szCs w:val="24"/>
          <w:lang w:val="en-US"/>
        </w:rPr>
      </w:pPr>
      <w:r w:rsidRPr="001A5540">
        <w:rPr>
          <w:rFonts w:ascii="Calibri" w:hAnsi="Calibri" w:cs="Calibri"/>
          <w:snapToGrid/>
          <w:szCs w:val="24"/>
          <w:lang w:val="en-US"/>
        </w:rPr>
        <w:t>applicable EU financial regulations and DG ECHO rules</w:t>
      </w:r>
    </w:p>
    <w:p w14:paraId="24051F23" w14:textId="40DD3624" w:rsidR="00DA5F58" w:rsidRPr="001A5540" w:rsidRDefault="00DA5F58" w:rsidP="001A5540">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Confirm the legality, regularity, and eligibility of reported costs</w:t>
      </w:r>
    </w:p>
    <w:p w14:paraId="7388527C" w14:textId="509FD1F9" w:rsidR="00DA5F58" w:rsidRPr="001A5540" w:rsidRDefault="00DA5F58" w:rsidP="001A5540">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Assess the adequacy and effective functioning of internal control and financial management systems, as required under Article 7 of Council Regulation (EC) No 1257/96</w:t>
      </w:r>
    </w:p>
    <w:p w14:paraId="4FD157E8" w14:textId="1E470EC2" w:rsidR="00DA5F58" w:rsidRPr="001A5540" w:rsidRDefault="00DA5F58" w:rsidP="001A5540">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Identify weaknesses, risks, and potential non-compliance, and formulate relevant recommendations</w:t>
      </w:r>
    </w:p>
    <w:p w14:paraId="6479D8BF" w14:textId="52E276E1" w:rsidR="00DA5F58" w:rsidRPr="001A5540" w:rsidRDefault="00DA5F58" w:rsidP="001A5540">
      <w:pPr>
        <w:widowControl/>
        <w:spacing w:beforeAutospacing="1" w:afterAutospacing="1"/>
        <w:rPr>
          <w:rFonts w:ascii="Calibri" w:hAnsi="Calibri" w:cs="Calibri"/>
          <w:b/>
          <w:bCs/>
          <w:snapToGrid/>
          <w:szCs w:val="24"/>
          <w:lang w:val="en-US"/>
        </w:rPr>
      </w:pPr>
      <w:r w:rsidRPr="001A5540">
        <w:rPr>
          <w:rFonts w:ascii="Calibri" w:hAnsi="Calibri" w:cs="Calibri"/>
          <w:b/>
          <w:bCs/>
          <w:snapToGrid/>
          <w:szCs w:val="24"/>
          <w:lang w:val="en-US"/>
        </w:rPr>
        <w:t>Scope of the Audit</w:t>
      </w:r>
    </w:p>
    <w:p w14:paraId="317D1125" w14:textId="77777777" w:rsidR="00DA5F58" w:rsidRPr="001A5540" w:rsidRDefault="00DA5F58" w:rsidP="00DA5F58">
      <w:pPr>
        <w:widowControl/>
        <w:spacing w:beforeAutospacing="1" w:afterAutospacing="1"/>
        <w:rPr>
          <w:rFonts w:ascii="Calibri" w:hAnsi="Calibri" w:cs="Calibri"/>
          <w:snapToGrid/>
          <w:szCs w:val="24"/>
          <w:lang w:val="en-US"/>
        </w:rPr>
      </w:pPr>
      <w:r w:rsidRPr="001A5540">
        <w:rPr>
          <w:rFonts w:ascii="Calibri" w:hAnsi="Calibri" w:cs="Calibri"/>
          <w:snapToGrid/>
          <w:szCs w:val="24"/>
          <w:lang w:val="en-US"/>
        </w:rPr>
        <w:t>The audit scope shall include, but not be limited to, the following areas:</w:t>
      </w:r>
    </w:p>
    <w:p w14:paraId="260798A7" w14:textId="7D8EE98C" w:rsidR="00DA5F58" w:rsidRPr="001A5540" w:rsidRDefault="00DA5F58" w:rsidP="001A5540">
      <w:pPr>
        <w:widowControl/>
        <w:spacing w:beforeAutospacing="1" w:afterAutospacing="1"/>
        <w:rPr>
          <w:rFonts w:ascii="Calibri" w:hAnsi="Calibri" w:cs="Calibri"/>
          <w:b/>
          <w:bCs/>
          <w:snapToGrid/>
          <w:szCs w:val="24"/>
          <w:lang w:val="en-US"/>
        </w:rPr>
      </w:pPr>
      <w:r w:rsidRPr="001A5540">
        <w:rPr>
          <w:rFonts w:ascii="Calibri" w:hAnsi="Calibri" w:cs="Calibri"/>
          <w:b/>
          <w:bCs/>
          <w:snapToGrid/>
          <w:szCs w:val="24"/>
          <w:lang w:val="en-US"/>
        </w:rPr>
        <w:t>Financial Verification</w:t>
      </w:r>
    </w:p>
    <w:p w14:paraId="0C77FAD7" w14:textId="270DDF07" w:rsidR="00DA5F58" w:rsidRPr="001A5540" w:rsidRDefault="00DA5F58" w:rsidP="001A5540">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Sample-based testing of project expenditures</w:t>
      </w:r>
    </w:p>
    <w:p w14:paraId="71DEB81C" w14:textId="5A31CC02" w:rsidR="00DA5F58" w:rsidRPr="001A5540" w:rsidRDefault="00DA5F58" w:rsidP="001A5540">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Verification of supporting documentation (invoices, contracts, payroll records, timesheets, bank statements, etc.)</w:t>
      </w:r>
    </w:p>
    <w:p w14:paraId="0849F83F" w14:textId="436C58F8" w:rsidR="00DA5F58" w:rsidRPr="001A5540" w:rsidRDefault="00DA5F58" w:rsidP="001A5540">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Reconciliation of reported expenditures with accounting records and bank statements</w:t>
      </w:r>
    </w:p>
    <w:p w14:paraId="18C535EC" w14:textId="0D91182D" w:rsidR="00DA5F58" w:rsidRPr="001A5540" w:rsidRDefault="00DA5F58" w:rsidP="001A5540">
      <w:pPr>
        <w:widowControl/>
        <w:spacing w:beforeAutospacing="1" w:afterAutospacing="1"/>
        <w:rPr>
          <w:rFonts w:ascii="Calibri" w:hAnsi="Calibri" w:cs="Calibri"/>
          <w:b/>
          <w:bCs/>
          <w:snapToGrid/>
          <w:szCs w:val="24"/>
          <w:lang w:val="en-US"/>
        </w:rPr>
      </w:pPr>
      <w:r w:rsidRPr="001A5540">
        <w:rPr>
          <w:rFonts w:ascii="Calibri" w:hAnsi="Calibri" w:cs="Calibri"/>
          <w:b/>
          <w:bCs/>
          <w:snapToGrid/>
          <w:szCs w:val="24"/>
          <w:lang w:val="en-US"/>
        </w:rPr>
        <w:t>Compliance</w:t>
      </w:r>
    </w:p>
    <w:p w14:paraId="60B25894" w14:textId="33C0EF8C" w:rsidR="00DA5F58" w:rsidRPr="001A5540" w:rsidRDefault="00DA5F58" w:rsidP="001A5540">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Compliance of procurement procedures with DG ECHO and contractual requirements</w:t>
      </w:r>
    </w:p>
    <w:p w14:paraId="34FD084C" w14:textId="0BB2A561" w:rsidR="00DA5F58" w:rsidRPr="001A5540" w:rsidRDefault="00DA5F58" w:rsidP="001A5540">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Eligibility and legality of personnel and consultant costs</w:t>
      </w:r>
    </w:p>
    <w:p w14:paraId="6A341FFA" w14:textId="5F7F33B5" w:rsidR="00DA5F58" w:rsidRPr="001A5540" w:rsidRDefault="00DA5F58" w:rsidP="001A5540">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Compliance with contractual provisions, including documentation, reporting, and retention requirements</w:t>
      </w:r>
    </w:p>
    <w:p w14:paraId="6CBBA7E3" w14:textId="7D07700E" w:rsidR="00DA5F58" w:rsidRPr="001A5540" w:rsidRDefault="00DA5F58" w:rsidP="001A5540">
      <w:pPr>
        <w:widowControl/>
        <w:spacing w:beforeAutospacing="1" w:afterAutospacing="1"/>
        <w:rPr>
          <w:rFonts w:ascii="Calibri" w:hAnsi="Calibri" w:cs="Calibri"/>
          <w:b/>
          <w:bCs/>
          <w:snapToGrid/>
          <w:szCs w:val="24"/>
          <w:lang w:val="en-US"/>
        </w:rPr>
      </w:pPr>
      <w:r w:rsidRPr="001A5540">
        <w:rPr>
          <w:rFonts w:ascii="Calibri" w:hAnsi="Calibri" w:cs="Calibri"/>
          <w:b/>
          <w:bCs/>
          <w:snapToGrid/>
          <w:szCs w:val="24"/>
          <w:lang w:val="en-US"/>
        </w:rPr>
        <w:t>Internal Control Systems</w:t>
      </w:r>
    </w:p>
    <w:p w14:paraId="7624A925" w14:textId="2EE859FE" w:rsidR="00DA5F58" w:rsidRPr="001A5540" w:rsidRDefault="00DA5F58" w:rsidP="001A5540">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Financial management and accounting systems</w:t>
      </w:r>
    </w:p>
    <w:p w14:paraId="7779F00B" w14:textId="22D12F3B" w:rsidR="00DA5F58" w:rsidRPr="001A5540" w:rsidRDefault="00DA5F58" w:rsidP="001A5540">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Budgeting, monitoring, and reporting procedures</w:t>
      </w:r>
    </w:p>
    <w:p w14:paraId="1BFABCBA" w14:textId="4E0DA8A0" w:rsidR="00DA5F58" w:rsidRPr="001A5540" w:rsidRDefault="00DA5F58" w:rsidP="001A5540">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lastRenderedPageBreak/>
        <w:t>Fraud prevention and anti-corruption measures</w:t>
      </w:r>
    </w:p>
    <w:p w14:paraId="57759EF6" w14:textId="2005FDEC" w:rsidR="00DA5F58" w:rsidRPr="001A5540" w:rsidRDefault="00DA5F58" w:rsidP="00DA5F58">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Document management and archiving practices</w:t>
      </w:r>
    </w:p>
    <w:p w14:paraId="566027B2" w14:textId="3823910D" w:rsidR="00DA5F58" w:rsidRPr="001A5540" w:rsidRDefault="00DA5F58" w:rsidP="001A5540">
      <w:pPr>
        <w:widowControl/>
        <w:spacing w:beforeAutospacing="1" w:afterAutospacing="1"/>
        <w:rPr>
          <w:rFonts w:ascii="Calibri" w:hAnsi="Calibri" w:cs="Calibri"/>
          <w:b/>
          <w:bCs/>
          <w:snapToGrid/>
          <w:szCs w:val="24"/>
          <w:lang w:val="en-US"/>
        </w:rPr>
      </w:pPr>
      <w:r w:rsidRPr="001A5540">
        <w:rPr>
          <w:rFonts w:ascii="Calibri" w:hAnsi="Calibri" w:cs="Calibri"/>
          <w:b/>
          <w:bCs/>
          <w:snapToGrid/>
          <w:szCs w:val="24"/>
          <w:lang w:val="en-US"/>
        </w:rPr>
        <w:t>Audit Methodology</w:t>
      </w:r>
    </w:p>
    <w:p w14:paraId="41DFB9D2" w14:textId="77777777" w:rsidR="00DA5F58" w:rsidRPr="001A5540" w:rsidRDefault="00DA5F58" w:rsidP="00DA5F58">
      <w:pPr>
        <w:widowControl/>
        <w:spacing w:beforeAutospacing="1" w:afterAutospacing="1"/>
        <w:rPr>
          <w:rFonts w:ascii="Calibri" w:hAnsi="Calibri" w:cs="Calibri"/>
          <w:snapToGrid/>
          <w:szCs w:val="24"/>
          <w:lang w:val="en-US"/>
        </w:rPr>
      </w:pPr>
      <w:r w:rsidRPr="001A5540">
        <w:rPr>
          <w:rFonts w:ascii="Calibri" w:hAnsi="Calibri" w:cs="Calibri"/>
          <w:snapToGrid/>
          <w:szCs w:val="24"/>
          <w:lang w:val="en-US"/>
        </w:rPr>
        <w:t>The audit shall be conducted:</w:t>
      </w:r>
    </w:p>
    <w:p w14:paraId="3EE8852E" w14:textId="522EEBA6" w:rsidR="00DA5F58" w:rsidRPr="001A5540" w:rsidRDefault="00DA5F58" w:rsidP="001A5540">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In accordance with International Standards on Auditing (ISA), as applicable</w:t>
      </w:r>
    </w:p>
    <w:p w14:paraId="794A1205" w14:textId="6D132F52" w:rsidR="00DA5F58" w:rsidRPr="001A5540" w:rsidRDefault="00DA5F58" w:rsidP="001A5540">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Using a risk-based audit approach, as defined by DG ECHO</w:t>
      </w:r>
    </w:p>
    <w:p w14:paraId="29A241A1" w14:textId="140B4BD6" w:rsidR="00DA5F58" w:rsidRPr="001A5540" w:rsidRDefault="00DA5F58" w:rsidP="001A5540">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Through sample-based substantive testing</w:t>
      </w:r>
    </w:p>
    <w:p w14:paraId="2B2EE8E1" w14:textId="2AD9754D" w:rsidR="00DA5F58" w:rsidRPr="001A5540" w:rsidRDefault="00DA5F58" w:rsidP="00DA5F58">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Supported by an Internal Control Questionnaire (ICQ), as required for DG ECHO audits</w:t>
      </w:r>
    </w:p>
    <w:p w14:paraId="41A8D6BB" w14:textId="3AAFA6B0" w:rsidR="00DA5F58" w:rsidRPr="001A5540" w:rsidRDefault="00DA5F58" w:rsidP="001A5540">
      <w:pPr>
        <w:widowControl/>
        <w:spacing w:beforeAutospacing="1" w:afterAutospacing="1"/>
        <w:rPr>
          <w:rFonts w:ascii="Calibri" w:hAnsi="Calibri" w:cs="Calibri"/>
          <w:b/>
          <w:bCs/>
          <w:snapToGrid/>
          <w:szCs w:val="24"/>
          <w:lang w:val="en-US"/>
        </w:rPr>
      </w:pPr>
      <w:r w:rsidRPr="001A5540">
        <w:rPr>
          <w:rFonts w:ascii="Calibri" w:hAnsi="Calibri" w:cs="Calibri"/>
          <w:b/>
          <w:bCs/>
          <w:snapToGrid/>
          <w:szCs w:val="24"/>
          <w:lang w:val="en-US"/>
        </w:rPr>
        <w:t xml:space="preserve"> Period to Be Audited</w:t>
      </w:r>
    </w:p>
    <w:p w14:paraId="0542995B" w14:textId="77777777" w:rsidR="00DA5F58" w:rsidRPr="001A5540" w:rsidRDefault="00DA5F58" w:rsidP="00DA5F58">
      <w:pPr>
        <w:widowControl/>
        <w:spacing w:beforeAutospacing="1" w:afterAutospacing="1"/>
        <w:rPr>
          <w:rFonts w:ascii="Calibri" w:hAnsi="Calibri" w:cs="Calibri"/>
          <w:snapToGrid/>
          <w:szCs w:val="24"/>
          <w:lang w:val="en-US"/>
        </w:rPr>
      </w:pPr>
      <w:r w:rsidRPr="001A5540">
        <w:rPr>
          <w:rFonts w:ascii="Calibri" w:hAnsi="Calibri" w:cs="Calibri"/>
          <w:snapToGrid/>
          <w:szCs w:val="24"/>
          <w:lang w:val="en-US"/>
        </w:rPr>
        <w:t>The audit shall cover the entire implementation period of the GEO2005 project, including:</w:t>
      </w:r>
    </w:p>
    <w:p w14:paraId="6701EE3B" w14:textId="209C8B63" w:rsidR="00DA5F58" w:rsidRPr="001A5540" w:rsidRDefault="00DA5F58" w:rsidP="001A5540">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All expenditures incurred during the project duration</w:t>
      </w:r>
    </w:p>
    <w:p w14:paraId="0B588482" w14:textId="608E9C65" w:rsidR="00DA5F58" w:rsidRPr="001A5540" w:rsidRDefault="00DA5F58" w:rsidP="00DA5F58">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 xml:space="preserve">Relevant payments made after the end of the implementation </w:t>
      </w:r>
      <w:proofErr w:type="gramStart"/>
      <w:r w:rsidRPr="001A5540">
        <w:rPr>
          <w:rFonts w:ascii="Calibri" w:hAnsi="Calibri" w:cs="Calibri"/>
          <w:snapToGrid/>
          <w:szCs w:val="24"/>
          <w:lang w:val="en-US"/>
        </w:rPr>
        <w:t>period,</w:t>
      </w:r>
      <w:proofErr w:type="gramEnd"/>
      <w:r w:rsidRPr="001A5540">
        <w:rPr>
          <w:rFonts w:ascii="Calibri" w:hAnsi="Calibri" w:cs="Calibri"/>
          <w:snapToGrid/>
          <w:szCs w:val="24"/>
          <w:lang w:val="en-US"/>
        </w:rPr>
        <w:t xml:space="preserve"> </w:t>
      </w:r>
      <w:proofErr w:type="gramStart"/>
      <w:r w:rsidRPr="001A5540">
        <w:rPr>
          <w:rFonts w:ascii="Calibri" w:hAnsi="Calibri" w:cs="Calibri"/>
          <w:snapToGrid/>
          <w:szCs w:val="24"/>
          <w:lang w:val="en-US"/>
        </w:rPr>
        <w:t>where</w:t>
      </w:r>
      <w:proofErr w:type="gramEnd"/>
      <w:r w:rsidRPr="001A5540">
        <w:rPr>
          <w:rFonts w:ascii="Calibri" w:hAnsi="Calibri" w:cs="Calibri"/>
          <w:snapToGrid/>
          <w:szCs w:val="24"/>
          <w:lang w:val="en-US"/>
        </w:rPr>
        <w:t xml:space="preserve"> applicable (e.g. final audit costs)</w:t>
      </w:r>
    </w:p>
    <w:p w14:paraId="5DE02493" w14:textId="2594FC11" w:rsidR="00DA5F58" w:rsidRPr="001A5540" w:rsidRDefault="00DA5F58" w:rsidP="001A5540">
      <w:pPr>
        <w:widowControl/>
        <w:spacing w:beforeAutospacing="1" w:afterAutospacing="1"/>
        <w:rPr>
          <w:rFonts w:ascii="Calibri" w:hAnsi="Calibri" w:cs="Calibri"/>
          <w:b/>
          <w:bCs/>
          <w:snapToGrid/>
          <w:szCs w:val="24"/>
          <w:lang w:val="en-US"/>
        </w:rPr>
      </w:pPr>
      <w:r w:rsidRPr="001A5540">
        <w:rPr>
          <w:rFonts w:ascii="Calibri" w:hAnsi="Calibri" w:cs="Calibri"/>
          <w:b/>
          <w:bCs/>
          <w:snapToGrid/>
          <w:szCs w:val="24"/>
          <w:lang w:val="en-US"/>
        </w:rPr>
        <w:t>Expected Deliverables</w:t>
      </w:r>
    </w:p>
    <w:p w14:paraId="7AE801D3" w14:textId="77777777" w:rsidR="00DA5F58" w:rsidRPr="001A5540" w:rsidRDefault="00DA5F58" w:rsidP="00DA5F58">
      <w:pPr>
        <w:widowControl/>
        <w:spacing w:beforeAutospacing="1" w:afterAutospacing="1"/>
        <w:rPr>
          <w:rFonts w:ascii="Calibri" w:hAnsi="Calibri" w:cs="Calibri"/>
          <w:snapToGrid/>
          <w:szCs w:val="24"/>
          <w:lang w:val="en-US"/>
        </w:rPr>
      </w:pPr>
      <w:r w:rsidRPr="001A5540">
        <w:rPr>
          <w:rFonts w:ascii="Calibri" w:hAnsi="Calibri" w:cs="Calibri"/>
          <w:snapToGrid/>
          <w:szCs w:val="24"/>
          <w:lang w:val="en-US"/>
        </w:rPr>
        <w:t>The auditor shall submit the following deliverables in English:</w:t>
      </w:r>
    </w:p>
    <w:p w14:paraId="319B0778" w14:textId="7FF4A088" w:rsidR="00DA5F58" w:rsidRPr="001A5540" w:rsidRDefault="00DA5F58" w:rsidP="001A5540">
      <w:pPr>
        <w:widowControl/>
        <w:numPr>
          <w:ilvl w:val="0"/>
          <w:numId w:val="25"/>
        </w:numPr>
        <w:tabs>
          <w:tab w:val="clear" w:pos="720"/>
          <w:tab w:val="num" w:pos="426"/>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Draft Audit Report for review and comments by the Partner</w:t>
      </w:r>
    </w:p>
    <w:p w14:paraId="237A5E56" w14:textId="77777777" w:rsidR="00DA5F58" w:rsidRPr="001A5540" w:rsidRDefault="00DA5F58" w:rsidP="001A5540">
      <w:pPr>
        <w:widowControl/>
        <w:numPr>
          <w:ilvl w:val="0"/>
          <w:numId w:val="25"/>
        </w:numPr>
        <w:tabs>
          <w:tab w:val="clear" w:pos="720"/>
          <w:tab w:val="num" w:pos="426"/>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Final Audit Report, including:</w:t>
      </w:r>
    </w:p>
    <w:p w14:paraId="2881D79E" w14:textId="3517333F" w:rsidR="00DA5F58" w:rsidRPr="001A5540" w:rsidRDefault="00DA5F58" w:rsidP="001A5540">
      <w:pPr>
        <w:widowControl/>
        <w:numPr>
          <w:ilvl w:val="1"/>
          <w:numId w:val="25"/>
        </w:numPr>
        <w:tabs>
          <w:tab w:val="clear" w:pos="144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Audit opinion</w:t>
      </w:r>
    </w:p>
    <w:p w14:paraId="1839A217" w14:textId="5615B819" w:rsidR="00DA5F58" w:rsidRPr="001A5540" w:rsidRDefault="00DA5F58" w:rsidP="001A5540">
      <w:pPr>
        <w:widowControl/>
        <w:numPr>
          <w:ilvl w:val="1"/>
          <w:numId w:val="25"/>
        </w:numPr>
        <w:tabs>
          <w:tab w:val="clear" w:pos="144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Description of systems and controls</w:t>
      </w:r>
    </w:p>
    <w:p w14:paraId="760C1016" w14:textId="1A448A79" w:rsidR="00DA5F58" w:rsidRPr="001A5540" w:rsidRDefault="00DA5F58" w:rsidP="001A5540">
      <w:pPr>
        <w:widowControl/>
        <w:numPr>
          <w:ilvl w:val="1"/>
          <w:numId w:val="25"/>
        </w:numPr>
        <w:tabs>
          <w:tab w:val="clear" w:pos="144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Findings and observations</w:t>
      </w:r>
    </w:p>
    <w:p w14:paraId="47D223FD" w14:textId="5281134E" w:rsidR="00DA5F58" w:rsidRPr="001A5540" w:rsidRDefault="00DA5F58" w:rsidP="001A5540">
      <w:pPr>
        <w:widowControl/>
        <w:numPr>
          <w:ilvl w:val="1"/>
          <w:numId w:val="25"/>
        </w:numPr>
        <w:tabs>
          <w:tab w:val="clear" w:pos="144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Recommendations</w:t>
      </w:r>
    </w:p>
    <w:p w14:paraId="63BB6E76" w14:textId="62F1091D" w:rsidR="00DA5F58" w:rsidRPr="001A5540" w:rsidRDefault="00DA5F58" w:rsidP="001A5540">
      <w:pPr>
        <w:widowControl/>
        <w:numPr>
          <w:ilvl w:val="1"/>
          <w:numId w:val="25"/>
        </w:numPr>
        <w:tabs>
          <w:tab w:val="clear" w:pos="144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Identification of any ineligible or potentially ineligible costs (if applicable)</w:t>
      </w:r>
    </w:p>
    <w:p w14:paraId="3DCBD78E" w14:textId="39D84121" w:rsidR="00DA5F58" w:rsidRPr="001A5540" w:rsidRDefault="00DA5F58" w:rsidP="00DA5F58">
      <w:pPr>
        <w:widowControl/>
        <w:numPr>
          <w:ilvl w:val="0"/>
          <w:numId w:val="25"/>
        </w:numPr>
        <w:tabs>
          <w:tab w:val="clear" w:pos="720"/>
          <w:tab w:val="num" w:pos="426"/>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Management Letter, where relevant</w:t>
      </w:r>
    </w:p>
    <w:p w14:paraId="50194019" w14:textId="4774790E" w:rsidR="00DA5F58" w:rsidRPr="001A5540" w:rsidRDefault="00DA5F58" w:rsidP="001A5540">
      <w:pPr>
        <w:widowControl/>
        <w:spacing w:beforeAutospacing="1" w:afterAutospacing="1"/>
        <w:rPr>
          <w:rFonts w:ascii="Calibri" w:hAnsi="Calibri" w:cs="Calibri"/>
          <w:b/>
          <w:bCs/>
          <w:snapToGrid/>
          <w:szCs w:val="24"/>
          <w:lang w:val="en-US"/>
        </w:rPr>
      </w:pPr>
      <w:r w:rsidRPr="001A5540">
        <w:rPr>
          <w:rFonts w:ascii="Calibri" w:hAnsi="Calibri" w:cs="Calibri"/>
          <w:b/>
          <w:bCs/>
          <w:snapToGrid/>
          <w:szCs w:val="24"/>
          <w:lang w:val="en-US"/>
        </w:rPr>
        <w:t>Audit Timeline</w:t>
      </w:r>
    </w:p>
    <w:p w14:paraId="73BCCCEE" w14:textId="77777777" w:rsidR="00DA5F58" w:rsidRPr="001A5540" w:rsidRDefault="00DA5F58" w:rsidP="00DA5F58">
      <w:pPr>
        <w:widowControl/>
        <w:spacing w:beforeAutospacing="1" w:afterAutospacing="1"/>
        <w:rPr>
          <w:rFonts w:ascii="Calibri" w:hAnsi="Calibri" w:cs="Calibri"/>
          <w:snapToGrid/>
          <w:szCs w:val="24"/>
          <w:lang w:val="en-US"/>
        </w:rPr>
      </w:pPr>
      <w:r w:rsidRPr="001A5540">
        <w:rPr>
          <w:rFonts w:ascii="Calibri" w:hAnsi="Calibri" w:cs="Calibri"/>
          <w:snapToGrid/>
          <w:szCs w:val="24"/>
          <w:lang w:val="en-US"/>
        </w:rPr>
        <w:t>The indicative audit timeline shall be as follows:</w:t>
      </w:r>
    </w:p>
    <w:p w14:paraId="2D0EBC1A" w14:textId="1A953059" w:rsidR="00DA5F58" w:rsidRPr="001A5540" w:rsidRDefault="00DA5F58" w:rsidP="001A5540">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Submission of requested documentation and completed ICQ: within 30 calendar days from the initial request</w:t>
      </w:r>
    </w:p>
    <w:p w14:paraId="2952EBD1" w14:textId="686C78AF" w:rsidR="00DA5F58" w:rsidRPr="001A5540" w:rsidRDefault="00DA5F58" w:rsidP="001A5540">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Audit fieldwork (on-site and/or remote), as agreed</w:t>
      </w:r>
    </w:p>
    <w:p w14:paraId="6D2D7781" w14:textId="245EADD0" w:rsidR="00DA5F58" w:rsidRPr="001A5540" w:rsidRDefault="00DA5F58" w:rsidP="001A5540">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Draft Audit Report: approximately 6–7 weeks after completion of fieldwork</w:t>
      </w:r>
    </w:p>
    <w:p w14:paraId="5594E6F0" w14:textId="21B2EEA5" w:rsidR="00DA5F58" w:rsidRPr="001A5540" w:rsidRDefault="00DA5F58" w:rsidP="00DA5F58">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lastRenderedPageBreak/>
        <w:t>Final Audit Report: within 2–3 weeks after receipt of Partner comments</w:t>
      </w:r>
    </w:p>
    <w:p w14:paraId="4C6C6D30" w14:textId="05D6BD2B" w:rsidR="00DA5F58" w:rsidRPr="001A5540" w:rsidRDefault="00DA5F58" w:rsidP="001A5540">
      <w:pPr>
        <w:widowControl/>
        <w:spacing w:beforeAutospacing="1" w:afterAutospacing="1"/>
        <w:rPr>
          <w:rFonts w:ascii="Calibri" w:hAnsi="Calibri" w:cs="Calibri"/>
          <w:b/>
          <w:bCs/>
          <w:snapToGrid/>
          <w:szCs w:val="24"/>
          <w:lang w:val="en-US"/>
        </w:rPr>
      </w:pPr>
      <w:r w:rsidRPr="001A5540">
        <w:rPr>
          <w:rFonts w:ascii="Calibri" w:hAnsi="Calibri" w:cs="Calibri"/>
          <w:b/>
          <w:bCs/>
          <w:snapToGrid/>
          <w:szCs w:val="24"/>
          <w:lang w:val="en-US"/>
        </w:rPr>
        <w:t>Auditor Qualifications</w:t>
      </w:r>
    </w:p>
    <w:p w14:paraId="76A5A8C5" w14:textId="77777777" w:rsidR="00DA5F58" w:rsidRPr="001A5540" w:rsidRDefault="00DA5F58" w:rsidP="00DA5F58">
      <w:pPr>
        <w:widowControl/>
        <w:spacing w:beforeAutospacing="1" w:afterAutospacing="1"/>
        <w:rPr>
          <w:rFonts w:ascii="Calibri" w:hAnsi="Calibri" w:cs="Calibri"/>
          <w:snapToGrid/>
          <w:szCs w:val="24"/>
          <w:lang w:val="en-US"/>
        </w:rPr>
      </w:pPr>
      <w:r w:rsidRPr="001A5540">
        <w:rPr>
          <w:rFonts w:ascii="Calibri" w:hAnsi="Calibri" w:cs="Calibri"/>
          <w:snapToGrid/>
          <w:szCs w:val="24"/>
          <w:lang w:val="en-US"/>
        </w:rPr>
        <w:t>The auditor must:</w:t>
      </w:r>
    </w:p>
    <w:p w14:paraId="4C4881B4" w14:textId="7B1ED43E" w:rsidR="00DA5F58" w:rsidRPr="001A5540" w:rsidRDefault="00DA5F58" w:rsidP="001A5540">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Be independent and free from any conflict of interest</w:t>
      </w:r>
    </w:p>
    <w:p w14:paraId="14A4C536" w14:textId="68C152C5" w:rsidR="00DA5F58" w:rsidRPr="001A5540" w:rsidRDefault="00DA5F58" w:rsidP="001A5540">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Have proven experience in auditing DG ECHO–funded projects</w:t>
      </w:r>
    </w:p>
    <w:p w14:paraId="102E74E6" w14:textId="5B914055" w:rsidR="00DA5F58" w:rsidRPr="001A5540" w:rsidRDefault="00DA5F58" w:rsidP="001A5540">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Apply International Standards on Auditing</w:t>
      </w:r>
    </w:p>
    <w:p w14:paraId="072B7D88" w14:textId="5DC98D30" w:rsidR="00DA5F58" w:rsidRPr="001A5540" w:rsidRDefault="00DA5F58" w:rsidP="00DA5F58">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 xml:space="preserve">Not </w:t>
      </w:r>
      <w:proofErr w:type="gramStart"/>
      <w:r w:rsidRPr="001A5540">
        <w:rPr>
          <w:rFonts w:ascii="Calibri" w:hAnsi="Calibri" w:cs="Calibri"/>
          <w:snapToGrid/>
          <w:szCs w:val="24"/>
          <w:lang w:val="en-US"/>
        </w:rPr>
        <w:t>provide</w:t>
      </w:r>
      <w:proofErr w:type="gramEnd"/>
      <w:r w:rsidRPr="001A5540">
        <w:rPr>
          <w:rFonts w:ascii="Calibri" w:hAnsi="Calibri" w:cs="Calibri"/>
          <w:snapToGrid/>
          <w:szCs w:val="24"/>
          <w:lang w:val="en-US"/>
        </w:rPr>
        <w:t xml:space="preserve"> consultancy, advisory, or other professional services to the audited </w:t>
      </w:r>
      <w:r w:rsidR="001A5540" w:rsidRPr="001A5540">
        <w:rPr>
          <w:rFonts w:ascii="Calibri" w:hAnsi="Calibri" w:cs="Calibri"/>
          <w:snapToGrid/>
          <w:szCs w:val="24"/>
          <w:lang w:val="en-US"/>
        </w:rPr>
        <w:t>organization</w:t>
      </w:r>
      <w:r w:rsidRPr="001A5540">
        <w:rPr>
          <w:rFonts w:ascii="Calibri" w:hAnsi="Calibri" w:cs="Calibri"/>
          <w:snapToGrid/>
          <w:szCs w:val="24"/>
          <w:lang w:val="en-US"/>
        </w:rPr>
        <w:t xml:space="preserve"> during the audit period, in line with DG ECHO conflict-of-interest rules</w:t>
      </w:r>
    </w:p>
    <w:p w14:paraId="2A7B7B30" w14:textId="02EB969E" w:rsidR="00DA5F58" w:rsidRPr="001A5540" w:rsidRDefault="00DA5F58" w:rsidP="001A5540">
      <w:pPr>
        <w:widowControl/>
        <w:spacing w:beforeAutospacing="1" w:afterAutospacing="1"/>
        <w:rPr>
          <w:rFonts w:ascii="Calibri" w:hAnsi="Calibri" w:cs="Calibri"/>
          <w:b/>
          <w:bCs/>
          <w:snapToGrid/>
          <w:szCs w:val="24"/>
          <w:lang w:val="en-US"/>
        </w:rPr>
      </w:pPr>
      <w:r w:rsidRPr="001A5540">
        <w:rPr>
          <w:rFonts w:ascii="Calibri" w:hAnsi="Calibri" w:cs="Calibri"/>
          <w:b/>
          <w:bCs/>
          <w:snapToGrid/>
          <w:szCs w:val="24"/>
          <w:lang w:val="en-US"/>
        </w:rPr>
        <w:t>Cooperation and Access to Information</w:t>
      </w:r>
    </w:p>
    <w:p w14:paraId="5E319D6D" w14:textId="77777777" w:rsidR="00DA5F58" w:rsidRPr="001A5540" w:rsidRDefault="00DA5F58" w:rsidP="00DA5F58">
      <w:pPr>
        <w:widowControl/>
        <w:spacing w:beforeAutospacing="1" w:afterAutospacing="1"/>
        <w:rPr>
          <w:rFonts w:ascii="Calibri" w:hAnsi="Calibri" w:cs="Calibri"/>
          <w:snapToGrid/>
          <w:szCs w:val="24"/>
          <w:lang w:val="en-US"/>
        </w:rPr>
      </w:pPr>
      <w:r w:rsidRPr="001A5540">
        <w:rPr>
          <w:rFonts w:ascii="Calibri" w:hAnsi="Calibri" w:cs="Calibri"/>
          <w:snapToGrid/>
          <w:szCs w:val="24"/>
          <w:lang w:val="en-US"/>
        </w:rPr>
        <w:t>The Partner shall:</w:t>
      </w:r>
    </w:p>
    <w:p w14:paraId="30715942" w14:textId="4BA07C95" w:rsidR="00DA5F58" w:rsidRPr="001A5540" w:rsidRDefault="00DA5F58" w:rsidP="001A5540">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Provide full cooperation throughout the audit process</w:t>
      </w:r>
    </w:p>
    <w:p w14:paraId="0779F9B8" w14:textId="66D84D26" w:rsidR="00DA5F58" w:rsidRPr="001A5540" w:rsidRDefault="00DA5F58" w:rsidP="001A5540">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Grant unrestricted access to all financial records, supporting documents, and relevant staff</w:t>
      </w:r>
    </w:p>
    <w:p w14:paraId="6D6DB8EB" w14:textId="13148FA9" w:rsidR="00DA5F58" w:rsidRPr="001A5540" w:rsidRDefault="00DA5F58" w:rsidP="001A5540">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Submit requested documentation within the contractual deadline of 30 calendar days</w:t>
      </w:r>
    </w:p>
    <w:p w14:paraId="255C0E9A" w14:textId="16D80C9B" w:rsidR="00DA5F58" w:rsidRPr="001A5540" w:rsidRDefault="00DA5F58" w:rsidP="001A5540">
      <w:pPr>
        <w:widowControl/>
        <w:numPr>
          <w:ilvl w:val="0"/>
          <w:numId w:val="19"/>
        </w:numPr>
        <w:tabs>
          <w:tab w:val="clear" w:pos="720"/>
          <w:tab w:val="num" w:pos="360"/>
        </w:tabs>
        <w:spacing w:beforeAutospacing="1" w:afterAutospacing="1"/>
        <w:ind w:left="284" w:hanging="284"/>
        <w:rPr>
          <w:rFonts w:ascii="Calibri" w:hAnsi="Calibri" w:cs="Calibri"/>
          <w:snapToGrid/>
          <w:szCs w:val="24"/>
          <w:lang w:val="en-US"/>
        </w:rPr>
      </w:pPr>
      <w:r w:rsidRPr="001A5540">
        <w:rPr>
          <w:rFonts w:ascii="Calibri" w:hAnsi="Calibri" w:cs="Calibri"/>
          <w:snapToGrid/>
          <w:szCs w:val="24"/>
          <w:lang w:val="en-US"/>
        </w:rPr>
        <w:t>Ensure availability of key documents in English or provide summary translations, where required</w:t>
      </w:r>
    </w:p>
    <w:p w14:paraId="06BBAD75" w14:textId="37482289" w:rsidR="00DA5F58" w:rsidRPr="001A5540" w:rsidRDefault="00DA5F58" w:rsidP="00DA5F58">
      <w:pPr>
        <w:widowControl/>
        <w:spacing w:beforeAutospacing="1" w:afterAutospacing="1"/>
        <w:rPr>
          <w:rFonts w:ascii="Calibri" w:hAnsi="Calibri" w:cs="Calibri"/>
          <w:snapToGrid/>
          <w:szCs w:val="24"/>
          <w:lang w:val="en-US"/>
        </w:rPr>
      </w:pPr>
      <w:r w:rsidRPr="001A5540">
        <w:rPr>
          <w:rFonts w:ascii="Calibri" w:hAnsi="Calibri" w:cs="Calibri"/>
          <w:snapToGrid/>
          <w:szCs w:val="24"/>
          <w:lang w:val="en-US"/>
        </w:rPr>
        <w:t>Failure to provide documentation in accordance with DG ECHO requirements may result in proposed disallowances.</w:t>
      </w:r>
    </w:p>
    <w:p w14:paraId="68FA229D" w14:textId="19D3E224" w:rsidR="00DA5F58" w:rsidRPr="001A5540" w:rsidRDefault="00DA5F58" w:rsidP="001A5540">
      <w:pPr>
        <w:widowControl/>
        <w:spacing w:beforeAutospacing="1" w:afterAutospacing="1"/>
        <w:rPr>
          <w:rFonts w:ascii="Calibri" w:hAnsi="Calibri" w:cs="Calibri"/>
          <w:b/>
          <w:bCs/>
          <w:snapToGrid/>
          <w:szCs w:val="24"/>
          <w:lang w:val="en-US"/>
        </w:rPr>
      </w:pPr>
      <w:r w:rsidRPr="001A5540">
        <w:rPr>
          <w:rFonts w:ascii="Calibri" w:hAnsi="Calibri" w:cs="Calibri"/>
          <w:b/>
          <w:bCs/>
          <w:snapToGrid/>
          <w:szCs w:val="24"/>
          <w:lang w:val="en-US"/>
        </w:rPr>
        <w:t>Confidentiality</w:t>
      </w:r>
    </w:p>
    <w:p w14:paraId="33AFD085" w14:textId="6561AF3E" w:rsidR="00DA5F58" w:rsidRPr="001A5540" w:rsidRDefault="00DA5F58" w:rsidP="001A5540">
      <w:pPr>
        <w:widowControl/>
        <w:spacing w:beforeAutospacing="1" w:afterAutospacing="1"/>
        <w:jc w:val="both"/>
        <w:rPr>
          <w:rFonts w:ascii="Calibri" w:hAnsi="Calibri" w:cs="Calibri"/>
          <w:snapToGrid/>
          <w:szCs w:val="24"/>
          <w:lang w:val="en-US"/>
        </w:rPr>
      </w:pPr>
      <w:r w:rsidRPr="001A5540">
        <w:rPr>
          <w:rFonts w:ascii="Calibri" w:hAnsi="Calibri" w:cs="Calibri"/>
          <w:snapToGrid/>
          <w:szCs w:val="24"/>
          <w:lang w:val="en-US"/>
        </w:rPr>
        <w:t xml:space="preserve">The auditor </w:t>
      </w:r>
      <w:proofErr w:type="gramStart"/>
      <w:r w:rsidRPr="001A5540">
        <w:rPr>
          <w:rFonts w:ascii="Calibri" w:hAnsi="Calibri" w:cs="Calibri"/>
          <w:snapToGrid/>
          <w:szCs w:val="24"/>
          <w:lang w:val="en-US"/>
        </w:rPr>
        <w:t>shall</w:t>
      </w:r>
      <w:proofErr w:type="gramEnd"/>
      <w:r w:rsidRPr="001A5540">
        <w:rPr>
          <w:rFonts w:ascii="Calibri" w:hAnsi="Calibri" w:cs="Calibri"/>
          <w:snapToGrid/>
          <w:szCs w:val="24"/>
          <w:lang w:val="en-US"/>
        </w:rPr>
        <w:t xml:space="preserve"> treat all information obtained during the audit as strictly confidential and shall not disclose such information to third parties without prior written </w:t>
      </w:r>
      <w:proofErr w:type="spellStart"/>
      <w:r w:rsidRPr="001A5540">
        <w:rPr>
          <w:rFonts w:ascii="Calibri" w:hAnsi="Calibri" w:cs="Calibri"/>
          <w:snapToGrid/>
          <w:szCs w:val="24"/>
          <w:lang w:val="en-US"/>
        </w:rPr>
        <w:t>authorisation</w:t>
      </w:r>
      <w:proofErr w:type="spellEnd"/>
      <w:r w:rsidRPr="001A5540">
        <w:rPr>
          <w:rFonts w:ascii="Calibri" w:hAnsi="Calibri" w:cs="Calibri"/>
          <w:snapToGrid/>
          <w:szCs w:val="24"/>
          <w:lang w:val="en-US"/>
        </w:rPr>
        <w:t>, except where required by DG ECHO or applicable EU regulations.</w:t>
      </w:r>
    </w:p>
    <w:p w14:paraId="79A26EED" w14:textId="77777777" w:rsidR="00161D3A" w:rsidRPr="001A5540" w:rsidRDefault="00161D3A" w:rsidP="005A5123">
      <w:pPr>
        <w:pStyle w:val="Heading2"/>
        <w:rPr>
          <w:rFonts w:ascii="Calibri" w:hAnsi="Calibri" w:cs="Calibri"/>
          <w:szCs w:val="24"/>
        </w:rPr>
      </w:pPr>
      <w:r w:rsidRPr="001A5540">
        <w:rPr>
          <w:rFonts w:ascii="Calibri" w:hAnsi="Calibri" w:cs="Calibri"/>
          <w:szCs w:val="24"/>
        </w:rPr>
        <w:t xml:space="preserve">Standards and </w:t>
      </w:r>
      <w:proofErr w:type="spellStart"/>
      <w:r w:rsidRPr="001A5540">
        <w:rPr>
          <w:rFonts w:ascii="Calibri" w:hAnsi="Calibri" w:cs="Calibri"/>
          <w:szCs w:val="24"/>
        </w:rPr>
        <w:t>Ethics</w:t>
      </w:r>
      <w:proofErr w:type="spellEnd"/>
    </w:p>
    <w:p w14:paraId="67866F22" w14:textId="77777777" w:rsidR="00161D3A" w:rsidRPr="001A5540" w:rsidRDefault="00161D3A" w:rsidP="00161D3A">
      <w:pPr>
        <w:rPr>
          <w:rFonts w:ascii="Calibri" w:hAnsi="Calibri" w:cs="Calibri"/>
          <w:szCs w:val="24"/>
        </w:rPr>
      </w:pPr>
      <w:r w:rsidRPr="001A5540">
        <w:rPr>
          <w:rFonts w:ascii="Calibri" w:hAnsi="Calibri" w:cs="Calibri"/>
          <w:szCs w:val="24"/>
        </w:rPr>
        <w:t xml:space="preserve">The Auditor </w:t>
      </w:r>
      <w:r w:rsidR="005913AA" w:rsidRPr="001A5540">
        <w:rPr>
          <w:rFonts w:ascii="Calibri" w:hAnsi="Calibri" w:cs="Calibri"/>
          <w:szCs w:val="24"/>
        </w:rPr>
        <w:t xml:space="preserve">shall </w:t>
      </w:r>
      <w:r w:rsidRPr="001A5540">
        <w:rPr>
          <w:rFonts w:ascii="Calibri" w:hAnsi="Calibri" w:cs="Calibri"/>
          <w:szCs w:val="24"/>
        </w:rPr>
        <w:t>undertake this engagement in accordance with:</w:t>
      </w:r>
    </w:p>
    <w:p w14:paraId="6F9DEB13" w14:textId="3CDEB7AD" w:rsidR="008F49F1" w:rsidRPr="001A5540" w:rsidRDefault="008F49F1" w:rsidP="008F49F1">
      <w:pPr>
        <w:pStyle w:val="ListDash"/>
        <w:rPr>
          <w:rFonts w:ascii="Calibri" w:hAnsi="Calibri" w:cs="Calibri"/>
          <w:szCs w:val="24"/>
          <w:lang w:val="en-GB"/>
        </w:rPr>
      </w:pPr>
      <w:r w:rsidRPr="001A5540">
        <w:rPr>
          <w:rFonts w:ascii="Calibri" w:hAnsi="Calibri" w:cs="Calibri"/>
          <w:szCs w:val="24"/>
          <w:lang w:val="en-GB"/>
        </w:rPr>
        <w:t>The submitting MOs demonstrate that the selected auditor is a recognised auditor in terms of generally accepted auditing standards (GAAS) and is a member of a recognised international organisation in the audit field (e.g.  International Federation of Accountants IFAC) and has knowledge of audit procedures in the non-profit sector.</w:t>
      </w:r>
    </w:p>
    <w:p w14:paraId="2B626111" w14:textId="77777777" w:rsidR="00161D3A" w:rsidRPr="001A5540" w:rsidRDefault="00161D3A" w:rsidP="00161D3A">
      <w:pPr>
        <w:pStyle w:val="ListDash"/>
        <w:rPr>
          <w:rFonts w:ascii="Calibri" w:hAnsi="Calibri" w:cs="Calibri"/>
          <w:szCs w:val="24"/>
          <w:lang w:val="en-GB"/>
        </w:rPr>
      </w:pPr>
      <w:r w:rsidRPr="001A5540">
        <w:rPr>
          <w:rFonts w:ascii="Calibri" w:hAnsi="Calibri" w:cs="Calibri"/>
          <w:szCs w:val="24"/>
          <w:lang w:val="en-GB"/>
        </w:rPr>
        <w:t xml:space="preserve">the International Standard on Related Services (‘ISRS’) 4400 Engagements to perform Agreed-upon Procedures regarding Financial Information as promulgated by the </w:t>
      </w:r>
      <w:proofErr w:type="gramStart"/>
      <w:r w:rsidRPr="001A5540">
        <w:rPr>
          <w:rFonts w:ascii="Calibri" w:hAnsi="Calibri" w:cs="Calibri"/>
          <w:szCs w:val="24"/>
          <w:lang w:val="en-GB"/>
        </w:rPr>
        <w:t>IFAC;</w:t>
      </w:r>
      <w:proofErr w:type="gramEnd"/>
    </w:p>
    <w:p w14:paraId="78328A5C" w14:textId="6D94620E" w:rsidR="00161D3A" w:rsidRPr="001A5540" w:rsidRDefault="00161D3A" w:rsidP="00161D3A">
      <w:pPr>
        <w:pStyle w:val="ListDash"/>
        <w:rPr>
          <w:rFonts w:ascii="Calibri" w:hAnsi="Calibri" w:cs="Calibri"/>
          <w:szCs w:val="24"/>
          <w:lang w:val="en-GB"/>
        </w:rPr>
      </w:pPr>
      <w:r w:rsidRPr="001A5540">
        <w:rPr>
          <w:rFonts w:ascii="Calibri" w:hAnsi="Calibri" w:cs="Calibri"/>
          <w:szCs w:val="24"/>
          <w:lang w:val="en-GB"/>
        </w:rPr>
        <w:t>the IFAC Code of Ethics for Professional Accountants</w:t>
      </w:r>
      <w:r w:rsidR="00EE0EE2" w:rsidRPr="001A5540">
        <w:rPr>
          <w:rFonts w:ascii="Calibri" w:hAnsi="Calibri" w:cs="Calibri"/>
          <w:szCs w:val="24"/>
          <w:lang w:val="en-GB"/>
        </w:rPr>
        <w:t>,</w:t>
      </w:r>
      <w:r w:rsidRPr="001A5540">
        <w:rPr>
          <w:rFonts w:ascii="Calibri" w:hAnsi="Calibri" w:cs="Calibri"/>
          <w:szCs w:val="24"/>
          <w:lang w:val="en-GB"/>
        </w:rPr>
        <w:t xml:space="preserve"> developed and issued by IFAC</w:t>
      </w:r>
      <w:r w:rsidR="006937E9" w:rsidRPr="001A5540">
        <w:rPr>
          <w:rFonts w:ascii="Calibri" w:hAnsi="Calibri" w:cs="Calibri"/>
          <w:szCs w:val="24"/>
          <w:lang w:val="en-GB"/>
        </w:rPr>
        <w:t>’</w:t>
      </w:r>
      <w:r w:rsidRPr="001A5540">
        <w:rPr>
          <w:rFonts w:ascii="Calibri" w:hAnsi="Calibri" w:cs="Calibri"/>
          <w:szCs w:val="24"/>
          <w:lang w:val="en-GB"/>
        </w:rPr>
        <w:t xml:space="preserve">s International Ethics Standards Board for Accountants (IESBA), which establishes fundamental ethical principles for Auditors </w:t>
      </w:r>
      <w:proofErr w:type="gramStart"/>
      <w:r w:rsidRPr="001A5540">
        <w:rPr>
          <w:rFonts w:ascii="Calibri" w:hAnsi="Calibri" w:cs="Calibri"/>
          <w:szCs w:val="24"/>
          <w:lang w:val="en-GB"/>
        </w:rPr>
        <w:t>with regard to</w:t>
      </w:r>
      <w:proofErr w:type="gramEnd"/>
      <w:r w:rsidRPr="001A5540">
        <w:rPr>
          <w:rFonts w:ascii="Calibri" w:hAnsi="Calibri" w:cs="Calibri"/>
          <w:szCs w:val="24"/>
          <w:lang w:val="en-GB"/>
        </w:rPr>
        <w:t xml:space="preserve"> integrity, objectivity, independence, professional competence and due care, confidentiality, professional behaviour and technical standards. Although ISRS 4400 provides that independence is </w:t>
      </w:r>
      <w:r w:rsidRPr="001A5540">
        <w:rPr>
          <w:rFonts w:ascii="Calibri" w:hAnsi="Calibri" w:cs="Calibri"/>
          <w:szCs w:val="24"/>
          <w:lang w:val="en-GB"/>
        </w:rPr>
        <w:lastRenderedPageBreak/>
        <w:t>not a requirement for agreed-upon procedures engagements, the Contracting Authority requires that the Auditor is independent from the Beneficiary</w:t>
      </w:r>
      <w:r w:rsidR="00A43B22" w:rsidRPr="001A5540">
        <w:rPr>
          <w:rFonts w:ascii="Calibri" w:hAnsi="Calibri" w:cs="Calibri"/>
          <w:szCs w:val="24"/>
          <w:lang w:val="en-GB"/>
        </w:rPr>
        <w:t>(</w:t>
      </w:r>
      <w:proofErr w:type="spellStart"/>
      <w:r w:rsidR="00A43B22" w:rsidRPr="001A5540">
        <w:rPr>
          <w:rFonts w:ascii="Calibri" w:hAnsi="Calibri" w:cs="Calibri"/>
          <w:szCs w:val="24"/>
          <w:lang w:val="en-GB"/>
        </w:rPr>
        <w:t>ies</w:t>
      </w:r>
      <w:proofErr w:type="spellEnd"/>
      <w:r w:rsidR="00A43B22" w:rsidRPr="001A5540">
        <w:rPr>
          <w:rFonts w:ascii="Calibri" w:hAnsi="Calibri" w:cs="Calibri"/>
          <w:szCs w:val="24"/>
          <w:lang w:val="en-GB"/>
        </w:rPr>
        <w:t>)</w:t>
      </w:r>
      <w:r w:rsidRPr="001A5540">
        <w:rPr>
          <w:rFonts w:ascii="Calibri" w:hAnsi="Calibri" w:cs="Calibri"/>
          <w:szCs w:val="24"/>
          <w:lang w:val="en-GB"/>
        </w:rPr>
        <w:t xml:space="preserve"> and complies with the independence requirements of the IFAC Code of Ethics for Professional Accountants.</w:t>
      </w:r>
    </w:p>
    <w:p w14:paraId="15FB3A8E" w14:textId="7D117D99" w:rsidR="000E2A65" w:rsidRPr="001A5540" w:rsidRDefault="000E2A65" w:rsidP="000E2A65">
      <w:pPr>
        <w:pStyle w:val="ListDash"/>
        <w:rPr>
          <w:rFonts w:ascii="Calibri" w:hAnsi="Calibri" w:cs="Calibri"/>
          <w:szCs w:val="24"/>
          <w:lang w:val="en-GB"/>
        </w:rPr>
      </w:pPr>
      <w:r w:rsidRPr="001A5540">
        <w:rPr>
          <w:rFonts w:ascii="Calibri" w:hAnsi="Calibri" w:cs="Calibri"/>
          <w:szCs w:val="24"/>
          <w:lang w:val="en-GB"/>
        </w:rPr>
        <w:t>the audit methods and techniques to be applied must comply with international auditing</w:t>
      </w:r>
    </w:p>
    <w:p w14:paraId="70829504" w14:textId="62020FFB" w:rsidR="000E2A65" w:rsidRPr="001A5540" w:rsidRDefault="000E2A65" w:rsidP="000E2A65">
      <w:pPr>
        <w:pStyle w:val="ListDash"/>
        <w:rPr>
          <w:rFonts w:ascii="Calibri" w:hAnsi="Calibri" w:cs="Calibri"/>
          <w:szCs w:val="24"/>
          <w:lang w:val="en-GB"/>
        </w:rPr>
      </w:pPr>
      <w:r w:rsidRPr="001A5540">
        <w:rPr>
          <w:rFonts w:ascii="Calibri" w:hAnsi="Calibri" w:cs="Calibri"/>
          <w:szCs w:val="24"/>
          <w:lang w:val="en-GB"/>
        </w:rPr>
        <w:t xml:space="preserve">standards (ISA) or IDW auditing standards (IDW PS, IDW </w:t>
      </w:r>
      <w:proofErr w:type="spellStart"/>
      <w:r w:rsidRPr="001A5540">
        <w:rPr>
          <w:rFonts w:ascii="Calibri" w:hAnsi="Calibri" w:cs="Calibri"/>
          <w:szCs w:val="24"/>
          <w:lang w:val="en-GB"/>
        </w:rPr>
        <w:t>AuS</w:t>
      </w:r>
      <w:proofErr w:type="spellEnd"/>
      <w:r w:rsidRPr="001A5540">
        <w:rPr>
          <w:rFonts w:ascii="Calibri" w:hAnsi="Calibri" w:cs="Calibri"/>
          <w:szCs w:val="24"/>
          <w:lang w:val="en-GB"/>
        </w:rPr>
        <w:t>)</w:t>
      </w:r>
    </w:p>
    <w:p w14:paraId="360AAF92" w14:textId="3415C805" w:rsidR="002874F5" w:rsidRPr="001A5540" w:rsidRDefault="002874F5" w:rsidP="000E2A65">
      <w:pPr>
        <w:pStyle w:val="ListDash"/>
        <w:rPr>
          <w:rFonts w:ascii="Calibri" w:hAnsi="Calibri" w:cs="Calibri"/>
          <w:szCs w:val="24"/>
          <w:lang w:val="en-GB"/>
        </w:rPr>
      </w:pPr>
      <w:r w:rsidRPr="001A5540">
        <w:rPr>
          <w:rFonts w:ascii="Calibri" w:hAnsi="Calibri" w:cs="Calibri"/>
          <w:szCs w:val="24"/>
          <w:lang w:val="en-GB"/>
        </w:rPr>
        <w:t>Final report must be presented in English</w:t>
      </w:r>
    </w:p>
    <w:p w14:paraId="45F2ECAC" w14:textId="77777777" w:rsidR="00161D3A" w:rsidRPr="001A5540" w:rsidRDefault="00161D3A" w:rsidP="005A5123">
      <w:pPr>
        <w:pStyle w:val="Heading2"/>
        <w:rPr>
          <w:rFonts w:ascii="Calibri" w:hAnsi="Calibri" w:cs="Calibri"/>
          <w:szCs w:val="24"/>
        </w:rPr>
      </w:pPr>
      <w:proofErr w:type="spellStart"/>
      <w:r w:rsidRPr="001A5540">
        <w:rPr>
          <w:rFonts w:ascii="Calibri" w:hAnsi="Calibri" w:cs="Calibri"/>
          <w:szCs w:val="24"/>
        </w:rPr>
        <w:t>Procedures</w:t>
      </w:r>
      <w:proofErr w:type="spellEnd"/>
      <w:r w:rsidRPr="001A5540">
        <w:rPr>
          <w:rFonts w:ascii="Calibri" w:hAnsi="Calibri" w:cs="Calibri"/>
          <w:szCs w:val="24"/>
        </w:rPr>
        <w:t>, Evidence and Documentation</w:t>
      </w:r>
      <w:r w:rsidR="00964A0A" w:rsidRPr="001A5540">
        <w:rPr>
          <w:rFonts w:ascii="Calibri" w:hAnsi="Calibri" w:cs="Calibri"/>
          <w:szCs w:val="24"/>
        </w:rPr>
        <w:t xml:space="preserve"> </w:t>
      </w:r>
    </w:p>
    <w:p w14:paraId="136E6910" w14:textId="77777777" w:rsidR="00161D3A" w:rsidRPr="001A5540" w:rsidRDefault="00161D3A" w:rsidP="00075A90">
      <w:pPr>
        <w:jc w:val="both"/>
        <w:rPr>
          <w:rFonts w:ascii="Calibri" w:hAnsi="Calibri" w:cs="Calibri"/>
          <w:szCs w:val="24"/>
        </w:rPr>
      </w:pPr>
      <w:r w:rsidRPr="001A5540">
        <w:rPr>
          <w:rFonts w:ascii="Calibri" w:hAnsi="Calibri" w:cs="Calibri"/>
          <w:szCs w:val="24"/>
        </w:rPr>
        <w:t xml:space="preserve">The Auditor plans the work so that an effective expenditure verification can be performed. The Auditor uses the evidence obtained from these procedures as the basis for the report of factual findings. The Auditor documents </w:t>
      </w:r>
      <w:proofErr w:type="gramStart"/>
      <w:r w:rsidRPr="001A5540">
        <w:rPr>
          <w:rFonts w:ascii="Calibri" w:hAnsi="Calibri" w:cs="Calibri"/>
          <w:szCs w:val="24"/>
        </w:rPr>
        <w:t>matters</w:t>
      </w:r>
      <w:proofErr w:type="gramEnd"/>
      <w:r w:rsidRPr="001A5540">
        <w:rPr>
          <w:rFonts w:ascii="Calibri" w:hAnsi="Calibri" w:cs="Calibri"/>
          <w:szCs w:val="24"/>
        </w:rPr>
        <w:t xml:space="preserve"> which are important in providing evidence to support the report of factual findings, and evidence that the work was carried out in accordance with ISRS 4400 and these </w:t>
      </w:r>
      <w:proofErr w:type="spellStart"/>
      <w:r w:rsidRPr="001A5540">
        <w:rPr>
          <w:rFonts w:ascii="Calibri" w:hAnsi="Calibri" w:cs="Calibri"/>
          <w:szCs w:val="24"/>
        </w:rPr>
        <w:t>ToR</w:t>
      </w:r>
      <w:proofErr w:type="spellEnd"/>
      <w:r w:rsidRPr="001A5540">
        <w:rPr>
          <w:rFonts w:ascii="Calibri" w:hAnsi="Calibri" w:cs="Calibri"/>
          <w:szCs w:val="24"/>
        </w:rPr>
        <w:t>.</w:t>
      </w:r>
    </w:p>
    <w:p w14:paraId="069E9764" w14:textId="77777777" w:rsidR="00C363E6" w:rsidRPr="001A5540" w:rsidRDefault="00C363E6" w:rsidP="00C363E6">
      <w:pPr>
        <w:rPr>
          <w:rFonts w:ascii="Calibri" w:hAnsi="Calibri" w:cs="Calibri"/>
          <w:b/>
          <w:snapToGrid/>
          <w:szCs w:val="24"/>
          <w:lang w:val="fr-FR"/>
        </w:rPr>
      </w:pPr>
      <w:r w:rsidRPr="001A5540">
        <w:rPr>
          <w:rFonts w:ascii="Calibri" w:hAnsi="Calibri" w:cs="Calibri"/>
          <w:b/>
          <w:snapToGrid/>
          <w:szCs w:val="24"/>
          <w:lang w:val="fr-FR"/>
        </w:rPr>
        <w:t>Application Process</w:t>
      </w:r>
    </w:p>
    <w:p w14:paraId="011C0876" w14:textId="27C8B8D9" w:rsidR="004171F9" w:rsidRPr="001A5540" w:rsidRDefault="004171F9" w:rsidP="00C363E6">
      <w:pPr>
        <w:rPr>
          <w:rFonts w:ascii="Calibri" w:hAnsi="Calibri" w:cs="Calibri"/>
          <w:szCs w:val="24"/>
        </w:rPr>
      </w:pPr>
      <w:r w:rsidRPr="001A5540">
        <w:rPr>
          <w:rFonts w:ascii="Calibri" w:hAnsi="Calibri" w:cs="Calibri"/>
          <w:szCs w:val="24"/>
        </w:rPr>
        <w:t>Interested candidates are kindly requested to submit the offers containing the following:</w:t>
      </w:r>
    </w:p>
    <w:p w14:paraId="5A683266" w14:textId="14DDB2F8" w:rsidR="004171F9" w:rsidRPr="001A5540" w:rsidRDefault="004171F9" w:rsidP="001A5540">
      <w:pPr>
        <w:pStyle w:val="ListParagraph"/>
        <w:numPr>
          <w:ilvl w:val="0"/>
          <w:numId w:val="16"/>
        </w:numPr>
        <w:ind w:left="284" w:hanging="284"/>
        <w:rPr>
          <w:rFonts w:ascii="Calibri" w:hAnsi="Calibri" w:cs="Calibri"/>
          <w:szCs w:val="24"/>
        </w:rPr>
      </w:pPr>
      <w:r w:rsidRPr="001A5540">
        <w:rPr>
          <w:rFonts w:ascii="Calibri" w:hAnsi="Calibri" w:cs="Calibri"/>
          <w:szCs w:val="24"/>
        </w:rPr>
        <w:t>Company details</w:t>
      </w:r>
    </w:p>
    <w:p w14:paraId="182793A3" w14:textId="1F873AE9" w:rsidR="004171F9" w:rsidRPr="001A5540" w:rsidRDefault="004171F9" w:rsidP="001A5540">
      <w:pPr>
        <w:pStyle w:val="ListParagraph"/>
        <w:numPr>
          <w:ilvl w:val="0"/>
          <w:numId w:val="16"/>
        </w:numPr>
        <w:ind w:left="284" w:hanging="284"/>
        <w:rPr>
          <w:rFonts w:ascii="Calibri" w:hAnsi="Calibri" w:cs="Calibri"/>
          <w:szCs w:val="24"/>
        </w:rPr>
      </w:pPr>
      <w:r w:rsidRPr="001A5540">
        <w:rPr>
          <w:rFonts w:ascii="Calibri" w:hAnsi="Calibri" w:cs="Calibri"/>
          <w:szCs w:val="24"/>
        </w:rPr>
        <w:t>Conducted audits (experience</w:t>
      </w:r>
      <w:r w:rsidR="00B1475D" w:rsidRPr="001A5540">
        <w:rPr>
          <w:rFonts w:ascii="Calibri" w:hAnsi="Calibri" w:cs="Calibri"/>
          <w:szCs w:val="24"/>
        </w:rPr>
        <w:t xml:space="preserve"> with details</w:t>
      </w:r>
      <w:r w:rsidRPr="001A5540">
        <w:rPr>
          <w:rFonts w:ascii="Calibri" w:hAnsi="Calibri" w:cs="Calibri"/>
          <w:szCs w:val="24"/>
        </w:rPr>
        <w:t>)</w:t>
      </w:r>
    </w:p>
    <w:p w14:paraId="305B7DD2" w14:textId="2C754091" w:rsidR="004171F9" w:rsidRPr="001A5540" w:rsidRDefault="009C6699" w:rsidP="001A5540">
      <w:pPr>
        <w:pStyle w:val="ListParagraph"/>
        <w:numPr>
          <w:ilvl w:val="0"/>
          <w:numId w:val="16"/>
        </w:numPr>
        <w:ind w:left="284" w:hanging="284"/>
        <w:rPr>
          <w:rFonts w:ascii="Calibri" w:hAnsi="Calibri" w:cs="Calibri"/>
          <w:szCs w:val="24"/>
        </w:rPr>
      </w:pPr>
      <w:r w:rsidRPr="001A5540">
        <w:rPr>
          <w:rFonts w:ascii="Calibri" w:hAnsi="Calibri" w:cs="Calibri"/>
          <w:szCs w:val="24"/>
        </w:rPr>
        <w:t>Final price</w:t>
      </w:r>
      <w:r w:rsidR="000F1ADB" w:rsidRPr="001A5540">
        <w:rPr>
          <w:rFonts w:ascii="Calibri" w:hAnsi="Calibri" w:cs="Calibri"/>
          <w:szCs w:val="24"/>
        </w:rPr>
        <w:t xml:space="preserve"> </w:t>
      </w:r>
      <w:r w:rsidR="00B1475D" w:rsidRPr="001A5540">
        <w:rPr>
          <w:rFonts w:ascii="Calibri" w:hAnsi="Calibri" w:cs="Calibri"/>
          <w:szCs w:val="24"/>
        </w:rPr>
        <w:t xml:space="preserve">with </w:t>
      </w:r>
      <w:r w:rsidR="00DA5F58" w:rsidRPr="001A5540">
        <w:rPr>
          <w:rFonts w:ascii="Calibri" w:hAnsi="Calibri" w:cs="Calibri"/>
          <w:szCs w:val="24"/>
        </w:rPr>
        <w:t xml:space="preserve">0 </w:t>
      </w:r>
      <w:r w:rsidR="00B1475D" w:rsidRPr="001A5540">
        <w:rPr>
          <w:rFonts w:ascii="Calibri" w:hAnsi="Calibri" w:cs="Calibri"/>
          <w:szCs w:val="24"/>
        </w:rPr>
        <w:t>VAT</w:t>
      </w:r>
      <w:r w:rsidR="002874F5" w:rsidRPr="001A5540">
        <w:rPr>
          <w:rFonts w:ascii="Calibri" w:hAnsi="Calibri" w:cs="Calibri"/>
          <w:szCs w:val="24"/>
        </w:rPr>
        <w:t xml:space="preserve"> in Euro</w:t>
      </w:r>
      <w:r w:rsidR="00D97DF8">
        <w:rPr>
          <w:rFonts w:ascii="Calibri" w:hAnsi="Calibri" w:cs="Calibri"/>
          <w:szCs w:val="24"/>
        </w:rPr>
        <w:t>. Please note that the maximum available budget is EUR 15000</w:t>
      </w:r>
    </w:p>
    <w:p w14:paraId="6BFE0DD8" w14:textId="50CC89E5" w:rsidR="00B1475D" w:rsidRPr="001A5540" w:rsidRDefault="00B1475D" w:rsidP="001A5540">
      <w:pPr>
        <w:pStyle w:val="ListParagraph"/>
        <w:numPr>
          <w:ilvl w:val="0"/>
          <w:numId w:val="16"/>
        </w:numPr>
        <w:ind w:left="284" w:hanging="284"/>
        <w:rPr>
          <w:rFonts w:ascii="Calibri" w:hAnsi="Calibri" w:cs="Calibri"/>
          <w:szCs w:val="24"/>
        </w:rPr>
      </w:pPr>
      <w:r w:rsidRPr="001A5540">
        <w:rPr>
          <w:rFonts w:ascii="Calibri" w:hAnsi="Calibri" w:cs="Calibri"/>
          <w:szCs w:val="24"/>
        </w:rPr>
        <w:t xml:space="preserve">Time plan for Audit </w:t>
      </w:r>
    </w:p>
    <w:p w14:paraId="344FCF91" w14:textId="77777777" w:rsidR="00703041" w:rsidRPr="001A5540" w:rsidRDefault="00703041" w:rsidP="00703041">
      <w:pPr>
        <w:pStyle w:val="ListParagraph"/>
        <w:shd w:val="clear" w:color="auto" w:fill="FFFFFF"/>
        <w:spacing w:after="0"/>
        <w:rPr>
          <w:rFonts w:ascii="Calibri" w:hAnsi="Calibri" w:cs="Calibri"/>
          <w:color w:val="141B3D"/>
          <w:szCs w:val="24"/>
          <w:lang w:val="en-US" w:eastAsia="ka-GE"/>
        </w:rPr>
      </w:pPr>
    </w:p>
    <w:p w14:paraId="2B37867A" w14:textId="31D7514F" w:rsidR="00703041" w:rsidRPr="001A5540" w:rsidRDefault="00703041" w:rsidP="00703041">
      <w:pPr>
        <w:rPr>
          <w:rFonts w:ascii="Calibri" w:hAnsi="Calibri" w:cs="Calibri"/>
          <w:szCs w:val="24"/>
        </w:rPr>
      </w:pPr>
      <w:r w:rsidRPr="001A5540">
        <w:rPr>
          <w:rFonts w:ascii="Calibri" w:hAnsi="Calibri" w:cs="Calibri"/>
          <w:szCs w:val="24"/>
        </w:rPr>
        <w:t>During the tendering process</w:t>
      </w:r>
      <w:r w:rsidR="00D97DF8">
        <w:rPr>
          <w:rFonts w:ascii="Calibri" w:hAnsi="Calibri" w:cs="Calibri"/>
          <w:szCs w:val="24"/>
        </w:rPr>
        <w:t>,</w:t>
      </w:r>
      <w:r w:rsidRPr="001A5540">
        <w:rPr>
          <w:rFonts w:ascii="Calibri" w:hAnsi="Calibri" w:cs="Calibri"/>
          <w:szCs w:val="24"/>
        </w:rPr>
        <w:t xml:space="preserve"> questions can be sent for clarification to the email provided as per below:</w:t>
      </w:r>
    </w:p>
    <w:p w14:paraId="445A43E0" w14:textId="608542B6" w:rsidR="00703041" w:rsidRDefault="00703041" w:rsidP="00703041">
      <w:hyperlink r:id="rId8" w:history="1">
        <w:r w:rsidRPr="001A5540">
          <w:rPr>
            <w:rStyle w:val="Hyperlink"/>
            <w:rFonts w:ascii="Calibri" w:hAnsi="Calibri" w:cs="Calibri"/>
            <w:szCs w:val="24"/>
          </w:rPr>
          <w:t>s.charkhalashvili@asb.ge</w:t>
        </w:r>
      </w:hyperlink>
    </w:p>
    <w:p w14:paraId="3AA592E6" w14:textId="553EC271" w:rsidR="00F04C58" w:rsidRPr="00F04C58" w:rsidRDefault="00F04C58" w:rsidP="00F04C58">
      <w:pPr>
        <w:widowControl/>
        <w:shd w:val="clear" w:color="auto" w:fill="FFFFFF"/>
        <w:spacing w:before="0" w:after="0" w:line="259" w:lineRule="auto"/>
        <w:contextualSpacing/>
        <w:rPr>
          <w:rFonts w:ascii="Calibri" w:hAnsi="Calibri" w:cs="Calibri"/>
          <w:color w:val="141B3D"/>
          <w:szCs w:val="24"/>
          <w:lang w:val="en-US" w:eastAsia="ka-GE"/>
        </w:rPr>
      </w:pPr>
      <w:r w:rsidRPr="00F04C58">
        <w:rPr>
          <w:rFonts w:ascii="Calibri" w:hAnsi="Calibri" w:cs="Calibri"/>
          <w:color w:val="141B3D"/>
          <w:szCs w:val="24"/>
          <w:lang w:val="en-US" w:eastAsia="ka-GE"/>
        </w:rPr>
        <w:t>Phone: +995 551 709 990</w:t>
      </w:r>
    </w:p>
    <w:p w14:paraId="050BBEC0" w14:textId="77777777" w:rsidR="00703041" w:rsidRPr="001A5540" w:rsidRDefault="00703041" w:rsidP="00703041">
      <w:pPr>
        <w:widowControl/>
        <w:shd w:val="clear" w:color="auto" w:fill="FFFFFF"/>
        <w:spacing w:before="0" w:after="0" w:line="259" w:lineRule="auto"/>
        <w:contextualSpacing/>
        <w:rPr>
          <w:rFonts w:ascii="Calibri" w:hAnsi="Calibri" w:cs="Calibri"/>
          <w:color w:val="141B3D"/>
          <w:szCs w:val="24"/>
          <w:lang w:val="en-US" w:eastAsia="ka-GE"/>
        </w:rPr>
      </w:pPr>
      <w:r w:rsidRPr="001A5540">
        <w:rPr>
          <w:rFonts w:ascii="Calibri" w:hAnsi="Calibri" w:cs="Calibri"/>
          <w:color w:val="141B3D"/>
          <w:szCs w:val="24"/>
          <w:lang w:val="en-US" w:eastAsia="ka-GE"/>
        </w:rPr>
        <w:t>Attn: Shota Charkhalashvili</w:t>
      </w:r>
    </w:p>
    <w:p w14:paraId="5A72222D" w14:textId="70CE2F1E" w:rsidR="004171F9" w:rsidRPr="001A5540" w:rsidRDefault="009C6699" w:rsidP="00C363E6">
      <w:pPr>
        <w:rPr>
          <w:rFonts w:ascii="Calibri" w:hAnsi="Calibri" w:cs="Calibri"/>
          <w:color w:val="EE0000"/>
          <w:szCs w:val="24"/>
        </w:rPr>
      </w:pPr>
      <w:r w:rsidRPr="001A5540">
        <w:rPr>
          <w:rFonts w:ascii="Calibri" w:hAnsi="Calibri" w:cs="Calibri"/>
          <w:szCs w:val="24"/>
        </w:rPr>
        <w:t>C</w:t>
      </w:r>
      <w:r w:rsidR="00C363E6" w:rsidRPr="001A5540">
        <w:rPr>
          <w:rFonts w:ascii="Calibri" w:hAnsi="Calibri" w:cs="Calibri"/>
          <w:szCs w:val="24"/>
        </w:rPr>
        <w:t xml:space="preserve">andidates are kindly requested to apply only via post </w:t>
      </w:r>
      <w:r w:rsidR="00631721" w:rsidRPr="001A5540">
        <w:rPr>
          <w:rFonts w:ascii="Calibri" w:hAnsi="Calibri" w:cs="Calibri"/>
          <w:szCs w:val="24"/>
        </w:rPr>
        <w:t xml:space="preserve">or by </w:t>
      </w:r>
      <w:r w:rsidR="00D97DF8">
        <w:rPr>
          <w:rFonts w:ascii="Calibri" w:hAnsi="Calibri" w:cs="Calibri"/>
          <w:szCs w:val="24"/>
        </w:rPr>
        <w:t>courier</w:t>
      </w:r>
      <w:r w:rsidR="00631721" w:rsidRPr="001A5540">
        <w:rPr>
          <w:rFonts w:ascii="Calibri" w:hAnsi="Calibri" w:cs="Calibri"/>
          <w:szCs w:val="24"/>
        </w:rPr>
        <w:t xml:space="preserve"> servic</w:t>
      </w:r>
      <w:r w:rsidR="00812A56" w:rsidRPr="001A5540">
        <w:rPr>
          <w:rFonts w:ascii="Calibri" w:hAnsi="Calibri" w:cs="Calibri"/>
          <w:szCs w:val="24"/>
        </w:rPr>
        <w:t xml:space="preserve">e, with </w:t>
      </w:r>
      <w:r w:rsidR="00D97DF8">
        <w:rPr>
          <w:rFonts w:ascii="Calibri" w:hAnsi="Calibri" w:cs="Calibri"/>
          <w:szCs w:val="24"/>
        </w:rPr>
        <w:t xml:space="preserve">a </w:t>
      </w:r>
      <w:r w:rsidR="00812A56" w:rsidRPr="001A5540">
        <w:rPr>
          <w:rFonts w:ascii="Calibri" w:hAnsi="Calibri" w:cs="Calibri"/>
          <w:szCs w:val="24"/>
        </w:rPr>
        <w:t xml:space="preserve">closed envelope </w:t>
      </w:r>
      <w:r w:rsidR="00C363E6" w:rsidRPr="001A5540">
        <w:rPr>
          <w:rFonts w:ascii="Calibri" w:hAnsi="Calibri" w:cs="Calibri"/>
          <w:szCs w:val="24"/>
        </w:rPr>
        <w:t xml:space="preserve">the following address: </w:t>
      </w:r>
      <w:r w:rsidR="000F1ADB" w:rsidRPr="001A5540">
        <w:rPr>
          <w:rFonts w:ascii="Calibri" w:hAnsi="Calibri" w:cs="Calibri"/>
          <w:szCs w:val="24"/>
        </w:rPr>
        <w:t>2 Viktor Dolidze Street (26 May Square) II Floor</w:t>
      </w:r>
      <w:r w:rsidR="004171F9" w:rsidRPr="001A5540">
        <w:rPr>
          <w:rFonts w:ascii="Calibri" w:hAnsi="Calibri" w:cs="Calibri"/>
          <w:szCs w:val="24"/>
        </w:rPr>
        <w:t>,</w:t>
      </w:r>
      <w:r w:rsidR="000F1ADB" w:rsidRPr="001A5540">
        <w:rPr>
          <w:rFonts w:ascii="Calibri" w:hAnsi="Calibri" w:cs="Calibri"/>
          <w:szCs w:val="24"/>
        </w:rPr>
        <w:t xml:space="preserve"> Tbilisi 0171,</w:t>
      </w:r>
      <w:r w:rsidR="000F1ADB" w:rsidRPr="001A5540">
        <w:rPr>
          <w:rFonts w:ascii="Calibri" w:hAnsi="Calibri" w:cs="Calibri"/>
          <w:color w:val="222222"/>
          <w:szCs w:val="24"/>
          <w:shd w:val="clear" w:color="auto" w:fill="FFFFFF"/>
        </w:rPr>
        <w:t xml:space="preserve"> Georgia</w:t>
      </w:r>
      <w:r w:rsidR="00D97DF8">
        <w:rPr>
          <w:rFonts w:ascii="Calibri" w:hAnsi="Calibri" w:cs="Calibri"/>
          <w:color w:val="222222"/>
          <w:szCs w:val="24"/>
          <w:shd w:val="clear" w:color="auto" w:fill="FFFFFF"/>
        </w:rPr>
        <w:t>,</w:t>
      </w:r>
      <w:r w:rsidR="004171F9" w:rsidRPr="001A5540">
        <w:rPr>
          <w:rFonts w:ascii="Calibri" w:hAnsi="Calibri" w:cs="Calibri"/>
          <w:szCs w:val="24"/>
        </w:rPr>
        <w:t xml:space="preserve"> claiming “</w:t>
      </w:r>
      <w:r w:rsidR="005A5123" w:rsidRPr="001A5540">
        <w:rPr>
          <w:rFonts w:ascii="Calibri" w:hAnsi="Calibri" w:cs="Calibri"/>
          <w:b/>
          <w:bCs/>
          <w:color w:val="000000" w:themeColor="text1"/>
          <w:szCs w:val="24"/>
        </w:rPr>
        <w:t>GEO2005 project</w:t>
      </w:r>
      <w:r w:rsidR="00246E30" w:rsidRPr="001A5540">
        <w:rPr>
          <w:rFonts w:ascii="Calibri" w:hAnsi="Calibri" w:cs="Calibri"/>
          <w:b/>
          <w:bCs/>
          <w:szCs w:val="24"/>
        </w:rPr>
        <w:t xml:space="preserve"> Audit service</w:t>
      </w:r>
      <w:r w:rsidR="004171F9" w:rsidRPr="001A5540">
        <w:rPr>
          <w:rFonts w:ascii="Calibri" w:hAnsi="Calibri" w:cs="Calibri"/>
          <w:szCs w:val="24"/>
        </w:rPr>
        <w:t>” Attn: Finance Department</w:t>
      </w:r>
      <w:r w:rsidR="00D97DF8">
        <w:rPr>
          <w:rFonts w:ascii="Calibri" w:hAnsi="Calibri" w:cs="Calibri"/>
          <w:szCs w:val="24"/>
        </w:rPr>
        <w:t>,</w:t>
      </w:r>
      <w:r w:rsidR="004171F9" w:rsidRPr="001A5540">
        <w:rPr>
          <w:rFonts w:ascii="Calibri" w:hAnsi="Calibri" w:cs="Calibri"/>
          <w:szCs w:val="24"/>
        </w:rPr>
        <w:t xml:space="preserve"> </w:t>
      </w:r>
      <w:r w:rsidR="00C363E6" w:rsidRPr="001A5540">
        <w:rPr>
          <w:rFonts w:ascii="Calibri" w:hAnsi="Calibri" w:cs="Calibri"/>
          <w:szCs w:val="24"/>
        </w:rPr>
        <w:t xml:space="preserve">not later than </w:t>
      </w:r>
      <w:r w:rsidR="001A5540" w:rsidRPr="00F04C58">
        <w:rPr>
          <w:rFonts w:ascii="Calibri" w:hAnsi="Calibri" w:cs="Calibri"/>
          <w:b/>
          <w:bCs/>
          <w:szCs w:val="24"/>
        </w:rPr>
        <w:t>February 23</w:t>
      </w:r>
      <w:r w:rsidR="00C363E6" w:rsidRPr="00F04C58">
        <w:rPr>
          <w:rFonts w:ascii="Calibri" w:hAnsi="Calibri" w:cs="Calibri"/>
          <w:b/>
          <w:bCs/>
          <w:szCs w:val="24"/>
        </w:rPr>
        <w:t>, 202</w:t>
      </w:r>
      <w:r w:rsidR="001604B6" w:rsidRPr="00F04C58">
        <w:rPr>
          <w:rFonts w:ascii="Calibri" w:hAnsi="Calibri" w:cs="Calibri"/>
          <w:b/>
          <w:bCs/>
          <w:szCs w:val="24"/>
        </w:rPr>
        <w:t>6</w:t>
      </w:r>
      <w:r w:rsidR="00C363E6" w:rsidRPr="00F04C58">
        <w:rPr>
          <w:rFonts w:ascii="Calibri" w:hAnsi="Calibri" w:cs="Calibri"/>
          <w:b/>
          <w:bCs/>
          <w:szCs w:val="24"/>
        </w:rPr>
        <w:t>.</w:t>
      </w:r>
      <w:r w:rsidR="00C363E6" w:rsidRPr="001A5540">
        <w:rPr>
          <w:rFonts w:ascii="Calibri" w:hAnsi="Calibri" w:cs="Calibri"/>
          <w:color w:val="EE0000"/>
          <w:szCs w:val="24"/>
        </w:rPr>
        <w:t xml:space="preserve"> </w:t>
      </w:r>
    </w:p>
    <w:p w14:paraId="0D229393" w14:textId="027A1774" w:rsidR="00C363E6" w:rsidRPr="001A5540" w:rsidRDefault="00C363E6" w:rsidP="00C363E6">
      <w:pPr>
        <w:rPr>
          <w:rFonts w:ascii="Calibri" w:hAnsi="Calibri" w:cs="Calibri"/>
          <w:szCs w:val="24"/>
        </w:rPr>
      </w:pPr>
      <w:r w:rsidRPr="001A5540">
        <w:rPr>
          <w:rFonts w:ascii="Calibri" w:hAnsi="Calibri" w:cs="Calibri"/>
          <w:szCs w:val="24"/>
        </w:rPr>
        <w:t xml:space="preserve">Electronic applications will not be </w:t>
      </w:r>
      <w:r w:rsidR="001A5540" w:rsidRPr="001A5540">
        <w:rPr>
          <w:rFonts w:ascii="Calibri" w:hAnsi="Calibri" w:cs="Calibri"/>
          <w:szCs w:val="24"/>
        </w:rPr>
        <w:t>accepted,</w:t>
      </w:r>
      <w:r w:rsidRPr="001A5540">
        <w:rPr>
          <w:rFonts w:ascii="Calibri" w:hAnsi="Calibri" w:cs="Calibri"/>
          <w:szCs w:val="24"/>
        </w:rPr>
        <w:t xml:space="preserve"> and only short-listed applicants will be contacted. </w:t>
      </w:r>
    </w:p>
    <w:p w14:paraId="3EBA433C" w14:textId="77777777" w:rsidR="00161D3A" w:rsidRPr="001A5540" w:rsidRDefault="00161D3A" w:rsidP="00161D3A">
      <w:pPr>
        <w:rPr>
          <w:rFonts w:ascii="Calibri" w:hAnsi="Calibri" w:cs="Calibri"/>
          <w:szCs w:val="24"/>
        </w:rPr>
      </w:pPr>
    </w:p>
    <w:sectPr w:rsidR="00161D3A" w:rsidRPr="001A5540" w:rsidSect="00295FC5">
      <w:headerReference w:type="default" r:id="rId9"/>
      <w:footerReference w:type="first" r:id="rId10"/>
      <w:pgSz w:w="11906" w:h="16838"/>
      <w:pgMar w:top="1020" w:right="1701" w:bottom="1020" w:left="1587" w:header="601" w:footer="107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544760" w14:textId="77777777" w:rsidR="00D10A9F" w:rsidRPr="006937E9" w:rsidRDefault="00D10A9F">
      <w:r w:rsidRPr="006937E9">
        <w:separator/>
      </w:r>
    </w:p>
  </w:endnote>
  <w:endnote w:type="continuationSeparator" w:id="0">
    <w:p w14:paraId="55AD429D" w14:textId="77777777" w:rsidR="00D10A9F" w:rsidRPr="006937E9" w:rsidRDefault="00D10A9F">
      <w:r w:rsidRPr="006937E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56835" w14:textId="77777777" w:rsidR="00D16B72" w:rsidRPr="00394294" w:rsidRDefault="00D16B72" w:rsidP="00D16B72">
    <w:pPr>
      <w:pStyle w:val="Footer"/>
      <w:spacing w:before="0" w:after="0"/>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A69289" w14:textId="77777777" w:rsidR="00D10A9F" w:rsidRPr="006937E9" w:rsidRDefault="00D10A9F">
      <w:r w:rsidRPr="006937E9">
        <w:separator/>
      </w:r>
    </w:p>
  </w:footnote>
  <w:footnote w:type="continuationSeparator" w:id="0">
    <w:p w14:paraId="5CE78343" w14:textId="77777777" w:rsidR="00D10A9F" w:rsidRPr="006937E9" w:rsidRDefault="00D10A9F">
      <w:r w:rsidRPr="006937E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47113" w14:textId="77777777" w:rsidR="00906621" w:rsidRPr="006937E9" w:rsidRDefault="00906621">
    <w:pPr>
      <w:pStyle w:val="Header"/>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4B0F56"/>
    <w:multiLevelType w:val="multilevel"/>
    <w:tmpl w:val="1BB67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C3434F"/>
    <w:multiLevelType w:val="hybridMultilevel"/>
    <w:tmpl w:val="FD7401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706536A"/>
    <w:multiLevelType w:val="hybridMultilevel"/>
    <w:tmpl w:val="A9826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1B6182"/>
    <w:multiLevelType w:val="hybridMultilevel"/>
    <w:tmpl w:val="274A9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F20470"/>
    <w:multiLevelType w:val="multilevel"/>
    <w:tmpl w:val="D0562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EB72D6"/>
    <w:multiLevelType w:val="hybridMultilevel"/>
    <w:tmpl w:val="3A761E84"/>
    <w:lvl w:ilvl="0" w:tplc="9FF868EC">
      <w:numFmt w:val="bullet"/>
      <w:lvlText w:val="-"/>
      <w:lvlJc w:val="left"/>
      <w:pPr>
        <w:ind w:left="410" w:hanging="360"/>
      </w:pPr>
      <w:rPr>
        <w:rFonts w:ascii="Sylfaen" w:eastAsia="Times New Roman" w:hAnsi="Sylfaen" w:cs="Sylfaen" w:hint="default"/>
      </w:rPr>
    </w:lvl>
    <w:lvl w:ilvl="1" w:tplc="04370003" w:tentative="1">
      <w:start w:val="1"/>
      <w:numFmt w:val="bullet"/>
      <w:lvlText w:val="o"/>
      <w:lvlJc w:val="left"/>
      <w:pPr>
        <w:ind w:left="1130" w:hanging="360"/>
      </w:pPr>
      <w:rPr>
        <w:rFonts w:ascii="Courier New" w:hAnsi="Courier New" w:cs="Courier New" w:hint="default"/>
      </w:rPr>
    </w:lvl>
    <w:lvl w:ilvl="2" w:tplc="04370005" w:tentative="1">
      <w:start w:val="1"/>
      <w:numFmt w:val="bullet"/>
      <w:lvlText w:val=""/>
      <w:lvlJc w:val="left"/>
      <w:pPr>
        <w:ind w:left="1850" w:hanging="360"/>
      </w:pPr>
      <w:rPr>
        <w:rFonts w:ascii="Wingdings" w:hAnsi="Wingdings" w:hint="default"/>
      </w:rPr>
    </w:lvl>
    <w:lvl w:ilvl="3" w:tplc="04370001" w:tentative="1">
      <w:start w:val="1"/>
      <w:numFmt w:val="bullet"/>
      <w:lvlText w:val=""/>
      <w:lvlJc w:val="left"/>
      <w:pPr>
        <w:ind w:left="2570" w:hanging="360"/>
      </w:pPr>
      <w:rPr>
        <w:rFonts w:ascii="Symbol" w:hAnsi="Symbol" w:hint="default"/>
      </w:rPr>
    </w:lvl>
    <w:lvl w:ilvl="4" w:tplc="04370003" w:tentative="1">
      <w:start w:val="1"/>
      <w:numFmt w:val="bullet"/>
      <w:lvlText w:val="o"/>
      <w:lvlJc w:val="left"/>
      <w:pPr>
        <w:ind w:left="3290" w:hanging="360"/>
      </w:pPr>
      <w:rPr>
        <w:rFonts w:ascii="Courier New" w:hAnsi="Courier New" w:cs="Courier New" w:hint="default"/>
      </w:rPr>
    </w:lvl>
    <w:lvl w:ilvl="5" w:tplc="04370005" w:tentative="1">
      <w:start w:val="1"/>
      <w:numFmt w:val="bullet"/>
      <w:lvlText w:val=""/>
      <w:lvlJc w:val="left"/>
      <w:pPr>
        <w:ind w:left="4010" w:hanging="360"/>
      </w:pPr>
      <w:rPr>
        <w:rFonts w:ascii="Wingdings" w:hAnsi="Wingdings" w:hint="default"/>
      </w:rPr>
    </w:lvl>
    <w:lvl w:ilvl="6" w:tplc="04370001" w:tentative="1">
      <w:start w:val="1"/>
      <w:numFmt w:val="bullet"/>
      <w:lvlText w:val=""/>
      <w:lvlJc w:val="left"/>
      <w:pPr>
        <w:ind w:left="4730" w:hanging="360"/>
      </w:pPr>
      <w:rPr>
        <w:rFonts w:ascii="Symbol" w:hAnsi="Symbol" w:hint="default"/>
      </w:rPr>
    </w:lvl>
    <w:lvl w:ilvl="7" w:tplc="04370003" w:tentative="1">
      <w:start w:val="1"/>
      <w:numFmt w:val="bullet"/>
      <w:lvlText w:val="o"/>
      <w:lvlJc w:val="left"/>
      <w:pPr>
        <w:ind w:left="5450" w:hanging="360"/>
      </w:pPr>
      <w:rPr>
        <w:rFonts w:ascii="Courier New" w:hAnsi="Courier New" w:cs="Courier New" w:hint="default"/>
      </w:rPr>
    </w:lvl>
    <w:lvl w:ilvl="8" w:tplc="04370005" w:tentative="1">
      <w:start w:val="1"/>
      <w:numFmt w:val="bullet"/>
      <w:lvlText w:val=""/>
      <w:lvlJc w:val="left"/>
      <w:pPr>
        <w:ind w:left="6170" w:hanging="360"/>
      </w:pPr>
      <w:rPr>
        <w:rFonts w:ascii="Wingdings" w:hAnsi="Wingdings" w:hint="default"/>
      </w:rPr>
    </w:lvl>
  </w:abstractNum>
  <w:abstractNum w:abstractNumId="6" w15:restartNumberingAfterBreak="0">
    <w:nsid w:val="31891B34"/>
    <w:multiLevelType w:val="multilevel"/>
    <w:tmpl w:val="8CDEA7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C47269"/>
    <w:multiLevelType w:val="multilevel"/>
    <w:tmpl w:val="D214D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6B3EEC"/>
    <w:multiLevelType w:val="hybridMultilevel"/>
    <w:tmpl w:val="2396A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A432656"/>
    <w:multiLevelType w:val="multilevel"/>
    <w:tmpl w:val="D8C6AB44"/>
    <w:lvl w:ilvl="0">
      <w:start w:val="1"/>
      <w:numFmt w:val="decimal"/>
      <w:pStyle w:val="Heading1"/>
      <w:lvlText w:val="%1."/>
      <w:lvlJc w:val="left"/>
      <w:pPr>
        <w:tabs>
          <w:tab w:val="num" w:pos="480"/>
        </w:tabs>
        <w:ind w:left="480" w:hanging="480"/>
      </w:pPr>
      <w:rPr>
        <w:rFonts w:hint="default"/>
      </w:rPr>
    </w:lvl>
    <w:lvl w:ilvl="1">
      <w:start w:val="1"/>
      <w:numFmt w:val="decimal"/>
      <w:lvlRestart w:val="0"/>
      <w:lvlText w:val="%1.%2."/>
      <w:lvlJc w:val="left"/>
      <w:pPr>
        <w:tabs>
          <w:tab w:val="num" w:pos="567"/>
        </w:tabs>
        <w:ind w:left="1134" w:hanging="1134"/>
      </w:pPr>
      <w:rPr>
        <w:rFonts w:hint="default"/>
        <w:b/>
        <w:i w:val="0"/>
      </w:rPr>
    </w:lvl>
    <w:lvl w:ilvl="2">
      <w:start w:val="1"/>
      <w:numFmt w:val="decimal"/>
      <w:pStyle w:val="Heading3"/>
      <w:lvlText w:val="%1.%2.%3."/>
      <w:lvlJc w:val="left"/>
      <w:pPr>
        <w:tabs>
          <w:tab w:val="num" w:pos="1920"/>
        </w:tabs>
        <w:ind w:left="1920" w:hanging="840"/>
      </w:pPr>
      <w:rPr>
        <w:rFonts w:hint="default"/>
      </w:rPr>
    </w:lvl>
    <w:lvl w:ilvl="3">
      <w:start w:val="1"/>
      <w:numFmt w:val="decimal"/>
      <w:pStyle w:val="Heading4"/>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A6A1162"/>
    <w:multiLevelType w:val="hybridMultilevel"/>
    <w:tmpl w:val="0FD84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045DEB"/>
    <w:multiLevelType w:val="multilevel"/>
    <w:tmpl w:val="A2263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4" w15:restartNumberingAfterBreak="0">
    <w:nsid w:val="554C105D"/>
    <w:multiLevelType w:val="hybridMultilevel"/>
    <w:tmpl w:val="F8487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D70CC2"/>
    <w:multiLevelType w:val="multilevel"/>
    <w:tmpl w:val="34B20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7" w15:restartNumberingAfterBreak="0">
    <w:nsid w:val="63E92B80"/>
    <w:multiLevelType w:val="multilevel"/>
    <w:tmpl w:val="3566D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9" w15:restartNumberingAfterBreak="0">
    <w:nsid w:val="6B6E30DE"/>
    <w:multiLevelType w:val="multilevel"/>
    <w:tmpl w:val="E0000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D4C508E"/>
    <w:multiLevelType w:val="multilevel"/>
    <w:tmpl w:val="2070AB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344472A"/>
    <w:multiLevelType w:val="hybridMultilevel"/>
    <w:tmpl w:val="AAD4FB36"/>
    <w:lvl w:ilvl="0" w:tplc="2794E100">
      <w:start w:val="1"/>
      <w:numFmt w:val="bullet"/>
      <w:lvlText w:val=""/>
      <w:lvlJc w:val="left"/>
      <w:pPr>
        <w:tabs>
          <w:tab w:val="num" w:pos="720"/>
        </w:tabs>
        <w:ind w:left="720" w:hanging="360"/>
      </w:pPr>
      <w:rPr>
        <w:rFonts w:ascii="Symbol" w:hAnsi="Symbol" w:hint="default"/>
      </w:rPr>
    </w:lvl>
    <w:lvl w:ilvl="1" w:tplc="3998E348" w:tentative="1">
      <w:start w:val="1"/>
      <w:numFmt w:val="bullet"/>
      <w:lvlText w:val="o"/>
      <w:lvlJc w:val="left"/>
      <w:pPr>
        <w:tabs>
          <w:tab w:val="num" w:pos="1440"/>
        </w:tabs>
        <w:ind w:left="1440" w:hanging="360"/>
      </w:pPr>
      <w:rPr>
        <w:rFonts w:ascii="Courier New" w:hAnsi="Courier New" w:cs="Courier New" w:hint="default"/>
      </w:rPr>
    </w:lvl>
    <w:lvl w:ilvl="2" w:tplc="E8E2E1FE" w:tentative="1">
      <w:start w:val="1"/>
      <w:numFmt w:val="bullet"/>
      <w:lvlText w:val=""/>
      <w:lvlJc w:val="left"/>
      <w:pPr>
        <w:tabs>
          <w:tab w:val="num" w:pos="2160"/>
        </w:tabs>
        <w:ind w:left="2160" w:hanging="360"/>
      </w:pPr>
      <w:rPr>
        <w:rFonts w:ascii="Wingdings" w:hAnsi="Wingdings" w:hint="default"/>
      </w:rPr>
    </w:lvl>
    <w:lvl w:ilvl="3" w:tplc="9184E444" w:tentative="1">
      <w:start w:val="1"/>
      <w:numFmt w:val="bullet"/>
      <w:lvlText w:val=""/>
      <w:lvlJc w:val="left"/>
      <w:pPr>
        <w:tabs>
          <w:tab w:val="num" w:pos="2880"/>
        </w:tabs>
        <w:ind w:left="2880" w:hanging="360"/>
      </w:pPr>
      <w:rPr>
        <w:rFonts w:ascii="Symbol" w:hAnsi="Symbol" w:hint="default"/>
      </w:rPr>
    </w:lvl>
    <w:lvl w:ilvl="4" w:tplc="8CAE899A" w:tentative="1">
      <w:start w:val="1"/>
      <w:numFmt w:val="bullet"/>
      <w:lvlText w:val="o"/>
      <w:lvlJc w:val="left"/>
      <w:pPr>
        <w:tabs>
          <w:tab w:val="num" w:pos="3600"/>
        </w:tabs>
        <w:ind w:left="3600" w:hanging="360"/>
      </w:pPr>
      <w:rPr>
        <w:rFonts w:ascii="Courier New" w:hAnsi="Courier New" w:cs="Courier New" w:hint="default"/>
      </w:rPr>
    </w:lvl>
    <w:lvl w:ilvl="5" w:tplc="395A92B2" w:tentative="1">
      <w:start w:val="1"/>
      <w:numFmt w:val="bullet"/>
      <w:lvlText w:val=""/>
      <w:lvlJc w:val="left"/>
      <w:pPr>
        <w:tabs>
          <w:tab w:val="num" w:pos="4320"/>
        </w:tabs>
        <w:ind w:left="4320" w:hanging="360"/>
      </w:pPr>
      <w:rPr>
        <w:rFonts w:ascii="Wingdings" w:hAnsi="Wingdings" w:hint="default"/>
      </w:rPr>
    </w:lvl>
    <w:lvl w:ilvl="6" w:tplc="607603DE" w:tentative="1">
      <w:start w:val="1"/>
      <w:numFmt w:val="bullet"/>
      <w:lvlText w:val=""/>
      <w:lvlJc w:val="left"/>
      <w:pPr>
        <w:tabs>
          <w:tab w:val="num" w:pos="5040"/>
        </w:tabs>
        <w:ind w:left="5040" w:hanging="360"/>
      </w:pPr>
      <w:rPr>
        <w:rFonts w:ascii="Symbol" w:hAnsi="Symbol" w:hint="default"/>
      </w:rPr>
    </w:lvl>
    <w:lvl w:ilvl="7" w:tplc="CFC08D32" w:tentative="1">
      <w:start w:val="1"/>
      <w:numFmt w:val="bullet"/>
      <w:lvlText w:val="o"/>
      <w:lvlJc w:val="left"/>
      <w:pPr>
        <w:tabs>
          <w:tab w:val="num" w:pos="5760"/>
        </w:tabs>
        <w:ind w:left="5760" w:hanging="360"/>
      </w:pPr>
      <w:rPr>
        <w:rFonts w:ascii="Courier New" w:hAnsi="Courier New" w:cs="Courier New" w:hint="default"/>
      </w:rPr>
    </w:lvl>
    <w:lvl w:ilvl="8" w:tplc="1C94A47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A3C214B"/>
    <w:multiLevelType w:val="multilevel"/>
    <w:tmpl w:val="05F4E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7794480">
    <w:abstractNumId w:val="13"/>
  </w:num>
  <w:num w:numId="2" w16cid:durableId="142897703">
    <w:abstractNumId w:val="18"/>
  </w:num>
  <w:num w:numId="3" w16cid:durableId="625887808">
    <w:abstractNumId w:val="9"/>
  </w:num>
  <w:num w:numId="4" w16cid:durableId="594705476">
    <w:abstractNumId w:val="10"/>
  </w:num>
  <w:num w:numId="5" w16cid:durableId="15057835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32629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250984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725440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46691662">
    <w:abstractNumId w:val="16"/>
  </w:num>
  <w:num w:numId="10" w16cid:durableId="1947693366">
    <w:abstractNumId w:val="21"/>
  </w:num>
  <w:num w:numId="11" w16cid:durableId="1189486927">
    <w:abstractNumId w:val="1"/>
  </w:num>
  <w:num w:numId="12" w16cid:durableId="394281619">
    <w:abstractNumId w:val="2"/>
  </w:num>
  <w:num w:numId="13" w16cid:durableId="6755882">
    <w:abstractNumId w:val="8"/>
  </w:num>
  <w:num w:numId="14" w16cid:durableId="950746873">
    <w:abstractNumId w:val="11"/>
  </w:num>
  <w:num w:numId="15" w16cid:durableId="1953435481">
    <w:abstractNumId w:val="14"/>
  </w:num>
  <w:num w:numId="16" w16cid:durableId="1360739814">
    <w:abstractNumId w:val="3"/>
  </w:num>
  <w:num w:numId="17" w16cid:durableId="1461731673">
    <w:abstractNumId w:val="18"/>
  </w:num>
  <w:num w:numId="18" w16cid:durableId="2126150579">
    <w:abstractNumId w:val="5"/>
  </w:num>
  <w:num w:numId="19" w16cid:durableId="626475669">
    <w:abstractNumId w:val="6"/>
  </w:num>
  <w:num w:numId="20" w16cid:durableId="1917013637">
    <w:abstractNumId w:val="15"/>
  </w:num>
  <w:num w:numId="21" w16cid:durableId="1287352452">
    <w:abstractNumId w:val="0"/>
  </w:num>
  <w:num w:numId="22" w16cid:durableId="22294964">
    <w:abstractNumId w:val="12"/>
  </w:num>
  <w:num w:numId="23" w16cid:durableId="699428195">
    <w:abstractNumId w:val="22"/>
  </w:num>
  <w:num w:numId="24" w16cid:durableId="560167806">
    <w:abstractNumId w:val="7"/>
  </w:num>
  <w:num w:numId="25" w16cid:durableId="409621446">
    <w:abstractNumId w:val="20"/>
  </w:num>
  <w:num w:numId="26" w16cid:durableId="1040474764">
    <w:abstractNumId w:val="4"/>
  </w:num>
  <w:num w:numId="27" w16cid:durableId="117452001">
    <w:abstractNumId w:val="17"/>
  </w:num>
  <w:num w:numId="28" w16cid:durableId="1202791543">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net1.cec.eu.int\DGT\Vol1\D\d4\_CURRENT DOCUMENTS\DEVCO-2011-1112\DEVCO-2011-00112-00-02_Grants\PART E-7 files_en_edit.doc"/>
  </w:docVars>
  <w:rsids>
    <w:rsidRoot w:val="009D0BED"/>
    <w:rsid w:val="00002B0C"/>
    <w:rsid w:val="00012606"/>
    <w:rsid w:val="00012CB9"/>
    <w:rsid w:val="00015686"/>
    <w:rsid w:val="00024B12"/>
    <w:rsid w:val="0003521F"/>
    <w:rsid w:val="00040072"/>
    <w:rsid w:val="00043595"/>
    <w:rsid w:val="00043D49"/>
    <w:rsid w:val="00051E02"/>
    <w:rsid w:val="00061790"/>
    <w:rsid w:val="00066332"/>
    <w:rsid w:val="0006684E"/>
    <w:rsid w:val="00072126"/>
    <w:rsid w:val="00075A90"/>
    <w:rsid w:val="00080244"/>
    <w:rsid w:val="00082ECC"/>
    <w:rsid w:val="000839CA"/>
    <w:rsid w:val="0008458B"/>
    <w:rsid w:val="000852E0"/>
    <w:rsid w:val="00096750"/>
    <w:rsid w:val="000A5065"/>
    <w:rsid w:val="000B0CF1"/>
    <w:rsid w:val="000C5A7E"/>
    <w:rsid w:val="000C6442"/>
    <w:rsid w:val="000E0D83"/>
    <w:rsid w:val="000E2A65"/>
    <w:rsid w:val="000E50D2"/>
    <w:rsid w:val="000F07B4"/>
    <w:rsid w:val="000F1ADB"/>
    <w:rsid w:val="00105EA8"/>
    <w:rsid w:val="00121B3B"/>
    <w:rsid w:val="00130D87"/>
    <w:rsid w:val="00131DEC"/>
    <w:rsid w:val="00132267"/>
    <w:rsid w:val="001345F3"/>
    <w:rsid w:val="00152142"/>
    <w:rsid w:val="00153B2B"/>
    <w:rsid w:val="00154894"/>
    <w:rsid w:val="001604B6"/>
    <w:rsid w:val="00161D3A"/>
    <w:rsid w:val="001676D2"/>
    <w:rsid w:val="00167E24"/>
    <w:rsid w:val="001737BC"/>
    <w:rsid w:val="0017550D"/>
    <w:rsid w:val="001864F2"/>
    <w:rsid w:val="00186D27"/>
    <w:rsid w:val="001918C3"/>
    <w:rsid w:val="00197196"/>
    <w:rsid w:val="001A3759"/>
    <w:rsid w:val="001A5408"/>
    <w:rsid w:val="001A5540"/>
    <w:rsid w:val="001B4EC5"/>
    <w:rsid w:val="001B5093"/>
    <w:rsid w:val="001C5BD4"/>
    <w:rsid w:val="001C6EE4"/>
    <w:rsid w:val="001E0861"/>
    <w:rsid w:val="001E1460"/>
    <w:rsid w:val="001F0B6B"/>
    <w:rsid w:val="0021323A"/>
    <w:rsid w:val="0021699D"/>
    <w:rsid w:val="00240496"/>
    <w:rsid w:val="00246E30"/>
    <w:rsid w:val="00247419"/>
    <w:rsid w:val="00261D37"/>
    <w:rsid w:val="00273158"/>
    <w:rsid w:val="00275EDB"/>
    <w:rsid w:val="002855B1"/>
    <w:rsid w:val="002874F5"/>
    <w:rsid w:val="00294D05"/>
    <w:rsid w:val="00295FC5"/>
    <w:rsid w:val="002C1470"/>
    <w:rsid w:val="002C52D8"/>
    <w:rsid w:val="002E314A"/>
    <w:rsid w:val="002E6D1A"/>
    <w:rsid w:val="002F2989"/>
    <w:rsid w:val="002F682C"/>
    <w:rsid w:val="00310DDE"/>
    <w:rsid w:val="00314887"/>
    <w:rsid w:val="003175EC"/>
    <w:rsid w:val="0032100C"/>
    <w:rsid w:val="003230C4"/>
    <w:rsid w:val="00324ED2"/>
    <w:rsid w:val="003407A1"/>
    <w:rsid w:val="003414FB"/>
    <w:rsid w:val="0034525C"/>
    <w:rsid w:val="003525B6"/>
    <w:rsid w:val="00394294"/>
    <w:rsid w:val="003A1201"/>
    <w:rsid w:val="003B399A"/>
    <w:rsid w:val="003D04D2"/>
    <w:rsid w:val="003D3155"/>
    <w:rsid w:val="003D6FE2"/>
    <w:rsid w:val="003F2754"/>
    <w:rsid w:val="003F796A"/>
    <w:rsid w:val="003F7B0B"/>
    <w:rsid w:val="004127D9"/>
    <w:rsid w:val="00413226"/>
    <w:rsid w:val="0041696C"/>
    <w:rsid w:val="004171F9"/>
    <w:rsid w:val="004201B7"/>
    <w:rsid w:val="0042094A"/>
    <w:rsid w:val="00423326"/>
    <w:rsid w:val="004238E7"/>
    <w:rsid w:val="00423E42"/>
    <w:rsid w:val="0042530D"/>
    <w:rsid w:val="0042641F"/>
    <w:rsid w:val="00454D48"/>
    <w:rsid w:val="004551DF"/>
    <w:rsid w:val="00470E2C"/>
    <w:rsid w:val="00482AE9"/>
    <w:rsid w:val="004B659F"/>
    <w:rsid w:val="004B67B5"/>
    <w:rsid w:val="004C2935"/>
    <w:rsid w:val="004D0C8B"/>
    <w:rsid w:val="004D365C"/>
    <w:rsid w:val="004D42D8"/>
    <w:rsid w:val="004D4391"/>
    <w:rsid w:val="004E08CC"/>
    <w:rsid w:val="004E482B"/>
    <w:rsid w:val="004F156F"/>
    <w:rsid w:val="004F23B7"/>
    <w:rsid w:val="004F6616"/>
    <w:rsid w:val="004F749E"/>
    <w:rsid w:val="004F7D95"/>
    <w:rsid w:val="0052181E"/>
    <w:rsid w:val="00523745"/>
    <w:rsid w:val="005338CA"/>
    <w:rsid w:val="00536E2E"/>
    <w:rsid w:val="005447D0"/>
    <w:rsid w:val="00565384"/>
    <w:rsid w:val="005742E6"/>
    <w:rsid w:val="00582130"/>
    <w:rsid w:val="005913AA"/>
    <w:rsid w:val="005924BA"/>
    <w:rsid w:val="005A2243"/>
    <w:rsid w:val="005A4D21"/>
    <w:rsid w:val="005A5123"/>
    <w:rsid w:val="005B08F9"/>
    <w:rsid w:val="005B116B"/>
    <w:rsid w:val="005B27BD"/>
    <w:rsid w:val="005B57F3"/>
    <w:rsid w:val="005B63C0"/>
    <w:rsid w:val="005B6EC9"/>
    <w:rsid w:val="005C76E7"/>
    <w:rsid w:val="005D21C9"/>
    <w:rsid w:val="005E1910"/>
    <w:rsid w:val="005F2592"/>
    <w:rsid w:val="005F4CC2"/>
    <w:rsid w:val="005F544B"/>
    <w:rsid w:val="00612C2E"/>
    <w:rsid w:val="00631721"/>
    <w:rsid w:val="0065576A"/>
    <w:rsid w:val="00660ACB"/>
    <w:rsid w:val="0066634F"/>
    <w:rsid w:val="00667C8E"/>
    <w:rsid w:val="00672E95"/>
    <w:rsid w:val="006771A4"/>
    <w:rsid w:val="00682DD3"/>
    <w:rsid w:val="00686440"/>
    <w:rsid w:val="00693193"/>
    <w:rsid w:val="006937E9"/>
    <w:rsid w:val="006939B5"/>
    <w:rsid w:val="006A0393"/>
    <w:rsid w:val="006B24F8"/>
    <w:rsid w:val="006B6DF9"/>
    <w:rsid w:val="006C13D6"/>
    <w:rsid w:val="006C24DC"/>
    <w:rsid w:val="006C3EA9"/>
    <w:rsid w:val="006C5304"/>
    <w:rsid w:val="006D0ADD"/>
    <w:rsid w:val="006D1344"/>
    <w:rsid w:val="006E7178"/>
    <w:rsid w:val="006F7470"/>
    <w:rsid w:val="00703041"/>
    <w:rsid w:val="00713983"/>
    <w:rsid w:val="00717441"/>
    <w:rsid w:val="007306ED"/>
    <w:rsid w:val="00736402"/>
    <w:rsid w:val="0075124B"/>
    <w:rsid w:val="007514FC"/>
    <w:rsid w:val="00765039"/>
    <w:rsid w:val="007676AA"/>
    <w:rsid w:val="00770E60"/>
    <w:rsid w:val="0078756B"/>
    <w:rsid w:val="00791A3F"/>
    <w:rsid w:val="0079456D"/>
    <w:rsid w:val="0079616A"/>
    <w:rsid w:val="007B09F5"/>
    <w:rsid w:val="007B2E46"/>
    <w:rsid w:val="007C2D80"/>
    <w:rsid w:val="007D3C54"/>
    <w:rsid w:val="007D6797"/>
    <w:rsid w:val="007D7618"/>
    <w:rsid w:val="007E225C"/>
    <w:rsid w:val="008014AF"/>
    <w:rsid w:val="008031ED"/>
    <w:rsid w:val="00803E3F"/>
    <w:rsid w:val="00810517"/>
    <w:rsid w:val="00812A56"/>
    <w:rsid w:val="00825A79"/>
    <w:rsid w:val="00826AF6"/>
    <w:rsid w:val="00836988"/>
    <w:rsid w:val="0083719F"/>
    <w:rsid w:val="00840018"/>
    <w:rsid w:val="00840AD6"/>
    <w:rsid w:val="00840F44"/>
    <w:rsid w:val="0084118B"/>
    <w:rsid w:val="0084513A"/>
    <w:rsid w:val="00847E32"/>
    <w:rsid w:val="00850D11"/>
    <w:rsid w:val="008529B0"/>
    <w:rsid w:val="00855DEF"/>
    <w:rsid w:val="00861F65"/>
    <w:rsid w:val="008651AF"/>
    <w:rsid w:val="00873770"/>
    <w:rsid w:val="008758F2"/>
    <w:rsid w:val="00880D15"/>
    <w:rsid w:val="00885168"/>
    <w:rsid w:val="008A4CEC"/>
    <w:rsid w:val="008D118E"/>
    <w:rsid w:val="008D186D"/>
    <w:rsid w:val="008D60C3"/>
    <w:rsid w:val="008F1577"/>
    <w:rsid w:val="008F36F0"/>
    <w:rsid w:val="008F39B4"/>
    <w:rsid w:val="008F49F1"/>
    <w:rsid w:val="00900DB9"/>
    <w:rsid w:val="00904305"/>
    <w:rsid w:val="00906621"/>
    <w:rsid w:val="00906F70"/>
    <w:rsid w:val="009111CC"/>
    <w:rsid w:val="00912764"/>
    <w:rsid w:val="00933053"/>
    <w:rsid w:val="0094096F"/>
    <w:rsid w:val="0094431D"/>
    <w:rsid w:val="00951E39"/>
    <w:rsid w:val="0095408A"/>
    <w:rsid w:val="00957F04"/>
    <w:rsid w:val="00964A0A"/>
    <w:rsid w:val="00965DA2"/>
    <w:rsid w:val="00967B9B"/>
    <w:rsid w:val="0098309C"/>
    <w:rsid w:val="00995039"/>
    <w:rsid w:val="009B7808"/>
    <w:rsid w:val="009C3DB9"/>
    <w:rsid w:val="009C4735"/>
    <w:rsid w:val="009C6699"/>
    <w:rsid w:val="009D0BED"/>
    <w:rsid w:val="009F1F3E"/>
    <w:rsid w:val="009F6A0F"/>
    <w:rsid w:val="009F7EBD"/>
    <w:rsid w:val="00A01609"/>
    <w:rsid w:val="00A176FE"/>
    <w:rsid w:val="00A26A67"/>
    <w:rsid w:val="00A33C28"/>
    <w:rsid w:val="00A34486"/>
    <w:rsid w:val="00A35790"/>
    <w:rsid w:val="00A37EB1"/>
    <w:rsid w:val="00A43305"/>
    <w:rsid w:val="00A43B22"/>
    <w:rsid w:val="00A46360"/>
    <w:rsid w:val="00A53686"/>
    <w:rsid w:val="00A55DAD"/>
    <w:rsid w:val="00A67292"/>
    <w:rsid w:val="00A7005A"/>
    <w:rsid w:val="00A724A6"/>
    <w:rsid w:val="00A770AA"/>
    <w:rsid w:val="00A911D0"/>
    <w:rsid w:val="00A925DD"/>
    <w:rsid w:val="00A93C3C"/>
    <w:rsid w:val="00A94AFE"/>
    <w:rsid w:val="00A95036"/>
    <w:rsid w:val="00A97618"/>
    <w:rsid w:val="00AA0D22"/>
    <w:rsid w:val="00AA2BB3"/>
    <w:rsid w:val="00AA3B12"/>
    <w:rsid w:val="00AA726F"/>
    <w:rsid w:val="00AB33B6"/>
    <w:rsid w:val="00AC312E"/>
    <w:rsid w:val="00AC3704"/>
    <w:rsid w:val="00AE2541"/>
    <w:rsid w:val="00AE6224"/>
    <w:rsid w:val="00AF20CF"/>
    <w:rsid w:val="00B05AD2"/>
    <w:rsid w:val="00B06BDD"/>
    <w:rsid w:val="00B14095"/>
    <w:rsid w:val="00B1475D"/>
    <w:rsid w:val="00B251FE"/>
    <w:rsid w:val="00B26424"/>
    <w:rsid w:val="00B31229"/>
    <w:rsid w:val="00B3534F"/>
    <w:rsid w:val="00B567A1"/>
    <w:rsid w:val="00B579E8"/>
    <w:rsid w:val="00B60AC8"/>
    <w:rsid w:val="00B61305"/>
    <w:rsid w:val="00B621B2"/>
    <w:rsid w:val="00B62ABF"/>
    <w:rsid w:val="00B7018A"/>
    <w:rsid w:val="00B823D4"/>
    <w:rsid w:val="00B8269F"/>
    <w:rsid w:val="00B86D43"/>
    <w:rsid w:val="00B9095C"/>
    <w:rsid w:val="00B978CA"/>
    <w:rsid w:val="00BA1DE9"/>
    <w:rsid w:val="00BA2F71"/>
    <w:rsid w:val="00BA4A13"/>
    <w:rsid w:val="00BA77A9"/>
    <w:rsid w:val="00BB5131"/>
    <w:rsid w:val="00BC1A6D"/>
    <w:rsid w:val="00BD3E12"/>
    <w:rsid w:val="00BE00B7"/>
    <w:rsid w:val="00BE0757"/>
    <w:rsid w:val="00BF05A4"/>
    <w:rsid w:val="00BF44D7"/>
    <w:rsid w:val="00C01BAD"/>
    <w:rsid w:val="00C13BB5"/>
    <w:rsid w:val="00C17E50"/>
    <w:rsid w:val="00C23D23"/>
    <w:rsid w:val="00C23F58"/>
    <w:rsid w:val="00C274AC"/>
    <w:rsid w:val="00C3367F"/>
    <w:rsid w:val="00C34108"/>
    <w:rsid w:val="00C363E6"/>
    <w:rsid w:val="00C45D5C"/>
    <w:rsid w:val="00C51247"/>
    <w:rsid w:val="00C56779"/>
    <w:rsid w:val="00C71B77"/>
    <w:rsid w:val="00C769BA"/>
    <w:rsid w:val="00C82D5B"/>
    <w:rsid w:val="00C87D63"/>
    <w:rsid w:val="00C90C9E"/>
    <w:rsid w:val="00C92713"/>
    <w:rsid w:val="00C96024"/>
    <w:rsid w:val="00C96F26"/>
    <w:rsid w:val="00CA3D81"/>
    <w:rsid w:val="00CA77EF"/>
    <w:rsid w:val="00CB4CDA"/>
    <w:rsid w:val="00CB67BE"/>
    <w:rsid w:val="00CC5E84"/>
    <w:rsid w:val="00CD36B3"/>
    <w:rsid w:val="00CE39CB"/>
    <w:rsid w:val="00CE499B"/>
    <w:rsid w:val="00CE6EFE"/>
    <w:rsid w:val="00CF47AF"/>
    <w:rsid w:val="00CF7F4F"/>
    <w:rsid w:val="00D02377"/>
    <w:rsid w:val="00D10A9F"/>
    <w:rsid w:val="00D116A3"/>
    <w:rsid w:val="00D1508C"/>
    <w:rsid w:val="00D153AD"/>
    <w:rsid w:val="00D15721"/>
    <w:rsid w:val="00D1661A"/>
    <w:rsid w:val="00D16B72"/>
    <w:rsid w:val="00D21235"/>
    <w:rsid w:val="00D26BE0"/>
    <w:rsid w:val="00D275AD"/>
    <w:rsid w:val="00D3073F"/>
    <w:rsid w:val="00D3488A"/>
    <w:rsid w:val="00D46454"/>
    <w:rsid w:val="00D52AD0"/>
    <w:rsid w:val="00D6610C"/>
    <w:rsid w:val="00D702FD"/>
    <w:rsid w:val="00D72721"/>
    <w:rsid w:val="00D73F7D"/>
    <w:rsid w:val="00D81089"/>
    <w:rsid w:val="00D86F5F"/>
    <w:rsid w:val="00D97DF8"/>
    <w:rsid w:val="00D97E94"/>
    <w:rsid w:val="00DA2858"/>
    <w:rsid w:val="00DA5F58"/>
    <w:rsid w:val="00DB2A78"/>
    <w:rsid w:val="00DB69EC"/>
    <w:rsid w:val="00DD5294"/>
    <w:rsid w:val="00DF1DE0"/>
    <w:rsid w:val="00DF6FFF"/>
    <w:rsid w:val="00E00824"/>
    <w:rsid w:val="00E02EFE"/>
    <w:rsid w:val="00E11167"/>
    <w:rsid w:val="00E15019"/>
    <w:rsid w:val="00E300BA"/>
    <w:rsid w:val="00E354A6"/>
    <w:rsid w:val="00E4692F"/>
    <w:rsid w:val="00E61D8A"/>
    <w:rsid w:val="00E70AF4"/>
    <w:rsid w:val="00E71FC7"/>
    <w:rsid w:val="00E76378"/>
    <w:rsid w:val="00E8045F"/>
    <w:rsid w:val="00E8275B"/>
    <w:rsid w:val="00E85C39"/>
    <w:rsid w:val="00E96EDE"/>
    <w:rsid w:val="00EA3336"/>
    <w:rsid w:val="00EA5629"/>
    <w:rsid w:val="00EB442B"/>
    <w:rsid w:val="00EC5B46"/>
    <w:rsid w:val="00ED467B"/>
    <w:rsid w:val="00EE0EE2"/>
    <w:rsid w:val="00EE4ECC"/>
    <w:rsid w:val="00EF2ABD"/>
    <w:rsid w:val="00EF3523"/>
    <w:rsid w:val="00F02671"/>
    <w:rsid w:val="00F04C58"/>
    <w:rsid w:val="00F079A0"/>
    <w:rsid w:val="00F10D08"/>
    <w:rsid w:val="00F2177C"/>
    <w:rsid w:val="00F23E92"/>
    <w:rsid w:val="00F26AA4"/>
    <w:rsid w:val="00F33ED4"/>
    <w:rsid w:val="00F34199"/>
    <w:rsid w:val="00F50C1F"/>
    <w:rsid w:val="00F7210C"/>
    <w:rsid w:val="00F730D8"/>
    <w:rsid w:val="00F7457D"/>
    <w:rsid w:val="00F74EA6"/>
    <w:rsid w:val="00F7521D"/>
    <w:rsid w:val="00F83A22"/>
    <w:rsid w:val="00F87B71"/>
    <w:rsid w:val="00F92983"/>
    <w:rsid w:val="00F93567"/>
    <w:rsid w:val="00F96B0E"/>
    <w:rsid w:val="00FD04A9"/>
    <w:rsid w:val="00FD1247"/>
    <w:rsid w:val="00FD3005"/>
    <w:rsid w:val="00FE2F64"/>
    <w:rsid w:val="00FF217E"/>
    <w:rsid w:val="00FF3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F46109"/>
  <w15:chartTrackingRefBased/>
  <w15:docId w15:val="{A2B55EAF-D015-470A-A8AA-E3D34861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GB"/>
    </w:rPr>
  </w:style>
  <w:style w:type="paragraph" w:styleId="Heading1">
    <w:name w:val="heading 1"/>
    <w:basedOn w:val="Normal"/>
    <w:next w:val="Normal"/>
    <w:qFormat/>
    <w:rsid w:val="00161D3A"/>
    <w:pPr>
      <w:keepNext/>
      <w:widowControl/>
      <w:numPr>
        <w:numId w:val="4"/>
      </w:numPr>
      <w:spacing w:before="240" w:after="240"/>
      <w:jc w:val="both"/>
      <w:outlineLvl w:val="0"/>
    </w:pPr>
    <w:rPr>
      <w:b/>
      <w:smallCaps/>
      <w:snapToGrid/>
      <w:lang w:val="fr-FR"/>
    </w:rPr>
  </w:style>
  <w:style w:type="paragraph" w:styleId="Heading2">
    <w:name w:val="heading 2"/>
    <w:basedOn w:val="Normal"/>
    <w:next w:val="Text2"/>
    <w:autoRedefine/>
    <w:qFormat/>
    <w:rsid w:val="005A5123"/>
    <w:pPr>
      <w:keepNext/>
      <w:widowControl/>
      <w:spacing w:before="240" w:after="120"/>
      <w:ind w:left="567" w:hanging="567"/>
      <w:outlineLvl w:val="1"/>
    </w:pPr>
    <w:rPr>
      <w:b/>
      <w:snapToGrid/>
      <w:lang w:val="fr-FR"/>
    </w:rPr>
  </w:style>
  <w:style w:type="paragraph" w:styleId="Heading3">
    <w:name w:val="heading 3"/>
    <w:basedOn w:val="Normal"/>
    <w:next w:val="Normal"/>
    <w:qFormat/>
    <w:rsid w:val="00161D3A"/>
    <w:pPr>
      <w:keepNext/>
      <w:widowControl/>
      <w:numPr>
        <w:ilvl w:val="2"/>
        <w:numId w:val="4"/>
      </w:numPr>
      <w:spacing w:before="0" w:after="240"/>
      <w:jc w:val="both"/>
      <w:outlineLvl w:val="2"/>
    </w:pPr>
    <w:rPr>
      <w:i/>
      <w:snapToGrid/>
      <w:lang w:val="fr-FR"/>
    </w:rPr>
  </w:style>
  <w:style w:type="paragraph" w:styleId="Heading4">
    <w:name w:val="heading 4"/>
    <w:basedOn w:val="Normal"/>
    <w:next w:val="Normal"/>
    <w:qFormat/>
    <w:rsid w:val="00161D3A"/>
    <w:pPr>
      <w:keepNext/>
      <w:widowControl/>
      <w:numPr>
        <w:ilvl w:val="3"/>
        <w:numId w:val="4"/>
      </w:numPr>
      <w:spacing w:before="0" w:after="240"/>
      <w:jc w:val="both"/>
      <w:outlineLvl w:val="3"/>
    </w:pPr>
    <w:rPr>
      <w:snapToGrid/>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uiPriority w:val="22"/>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rsid w:val="00DF6FFF"/>
  </w:style>
  <w:style w:type="paragraph" w:styleId="BalloonText">
    <w:name w:val="Balloon Text"/>
    <w:basedOn w:val="Normal"/>
    <w:semiHidden/>
    <w:rsid w:val="00D21235"/>
    <w:rPr>
      <w:rFonts w:ascii="Tahoma" w:hAnsi="Tahoma" w:cs="Tahoma"/>
      <w:sz w:val="16"/>
      <w:szCs w:val="16"/>
    </w:rPr>
  </w:style>
  <w:style w:type="paragraph" w:styleId="FootnoteText">
    <w:name w:val="footnote text"/>
    <w:basedOn w:val="Normal"/>
    <w:semiHidden/>
    <w:rsid w:val="00161D3A"/>
    <w:pPr>
      <w:widowControl/>
      <w:spacing w:before="0" w:after="0"/>
    </w:pPr>
    <w:rPr>
      <w:snapToGrid/>
      <w:sz w:val="20"/>
    </w:rPr>
  </w:style>
  <w:style w:type="character" w:styleId="FootnoteReference">
    <w:name w:val="footnote reference"/>
    <w:semiHidden/>
    <w:rsid w:val="00161D3A"/>
    <w:rPr>
      <w:vertAlign w:val="superscript"/>
    </w:rPr>
  </w:style>
  <w:style w:type="paragraph" w:customStyle="1" w:styleId="Text2">
    <w:name w:val="Text 2"/>
    <w:basedOn w:val="Normal"/>
    <w:rsid w:val="00161D3A"/>
    <w:pPr>
      <w:widowControl/>
      <w:tabs>
        <w:tab w:val="left" w:pos="2160"/>
      </w:tabs>
      <w:spacing w:before="0" w:after="240"/>
      <w:ind w:left="1077"/>
      <w:jc w:val="both"/>
    </w:pPr>
    <w:rPr>
      <w:snapToGrid/>
      <w:lang w:val="fr-FR"/>
    </w:rPr>
  </w:style>
  <w:style w:type="paragraph" w:styleId="ListBullet">
    <w:name w:val="List Bullet"/>
    <w:basedOn w:val="Normal"/>
    <w:rsid w:val="00161D3A"/>
    <w:pPr>
      <w:widowControl/>
      <w:numPr>
        <w:numId w:val="1"/>
      </w:numPr>
      <w:spacing w:before="0" w:after="240"/>
      <w:jc w:val="both"/>
    </w:pPr>
    <w:rPr>
      <w:snapToGrid/>
      <w:lang w:val="fr-FR"/>
    </w:rPr>
  </w:style>
  <w:style w:type="paragraph" w:styleId="ListNumber">
    <w:name w:val="List Number"/>
    <w:basedOn w:val="Normal"/>
    <w:rsid w:val="00161D3A"/>
    <w:pPr>
      <w:widowControl/>
      <w:numPr>
        <w:numId w:val="3"/>
      </w:numPr>
      <w:spacing w:before="0" w:after="240"/>
      <w:jc w:val="both"/>
    </w:pPr>
    <w:rPr>
      <w:snapToGrid/>
      <w:lang w:val="fr-FR"/>
    </w:rPr>
  </w:style>
  <w:style w:type="paragraph" w:styleId="TOC1">
    <w:name w:val="toc 1"/>
    <w:basedOn w:val="Normal"/>
    <w:next w:val="Normal"/>
    <w:semiHidden/>
    <w:rsid w:val="00161D3A"/>
    <w:pPr>
      <w:widowControl/>
      <w:tabs>
        <w:tab w:val="right" w:leader="dot" w:pos="8640"/>
      </w:tabs>
      <w:spacing w:before="120" w:after="120"/>
      <w:ind w:left="482" w:right="720" w:hanging="482"/>
      <w:jc w:val="both"/>
    </w:pPr>
    <w:rPr>
      <w:caps/>
      <w:snapToGrid/>
      <w:lang w:val="fr-FR"/>
    </w:rPr>
  </w:style>
  <w:style w:type="paragraph" w:customStyle="1" w:styleId="ListDash">
    <w:name w:val="List Dash"/>
    <w:basedOn w:val="Normal"/>
    <w:rsid w:val="00161D3A"/>
    <w:pPr>
      <w:widowControl/>
      <w:numPr>
        <w:numId w:val="2"/>
      </w:numPr>
      <w:spacing w:before="0" w:after="240"/>
      <w:jc w:val="both"/>
    </w:pPr>
    <w:rPr>
      <w:snapToGrid/>
      <w:lang w:val="fr-FR"/>
    </w:rPr>
  </w:style>
  <w:style w:type="paragraph" w:customStyle="1" w:styleId="ListNumberLevel2">
    <w:name w:val="List Number (Level 2)"/>
    <w:basedOn w:val="Normal"/>
    <w:rsid w:val="00161D3A"/>
    <w:pPr>
      <w:widowControl/>
      <w:numPr>
        <w:ilvl w:val="1"/>
        <w:numId w:val="3"/>
      </w:numPr>
      <w:spacing w:before="0" w:after="240"/>
      <w:jc w:val="both"/>
    </w:pPr>
    <w:rPr>
      <w:snapToGrid/>
      <w:lang w:val="fr-FR"/>
    </w:rPr>
  </w:style>
  <w:style w:type="paragraph" w:customStyle="1" w:styleId="ListNumberLevel3">
    <w:name w:val="List Number (Level 3)"/>
    <w:basedOn w:val="Normal"/>
    <w:rsid w:val="00161D3A"/>
    <w:pPr>
      <w:widowControl/>
      <w:numPr>
        <w:ilvl w:val="2"/>
        <w:numId w:val="3"/>
      </w:numPr>
      <w:spacing w:before="0" w:after="240"/>
      <w:jc w:val="both"/>
    </w:pPr>
    <w:rPr>
      <w:snapToGrid/>
      <w:lang w:val="fr-FR"/>
    </w:rPr>
  </w:style>
  <w:style w:type="paragraph" w:customStyle="1" w:styleId="ListNumberLevel4">
    <w:name w:val="List Number (Level 4)"/>
    <w:basedOn w:val="Normal"/>
    <w:rsid w:val="00161D3A"/>
    <w:pPr>
      <w:widowControl/>
      <w:numPr>
        <w:ilvl w:val="3"/>
        <w:numId w:val="3"/>
      </w:numPr>
      <w:spacing w:before="0" w:after="240"/>
      <w:jc w:val="both"/>
    </w:pPr>
    <w:rPr>
      <w:snapToGrid/>
      <w:lang w:val="fr-FR"/>
    </w:rPr>
  </w:style>
  <w:style w:type="table" w:styleId="TableGrid">
    <w:name w:val="Table Grid"/>
    <w:basedOn w:val="TableNormal"/>
    <w:rsid w:val="00161D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161D3A"/>
    <w:pPr>
      <w:widowControl/>
      <w:tabs>
        <w:tab w:val="num" w:pos="567"/>
      </w:tabs>
      <w:spacing w:before="0" w:after="0"/>
      <w:jc w:val="both"/>
    </w:pPr>
    <w:rPr>
      <w:snapToGrid/>
      <w:lang w:val="sv-SE" w:eastAsia="en-GB"/>
    </w:rPr>
  </w:style>
  <w:style w:type="character" w:styleId="CommentReference">
    <w:name w:val="annotation reference"/>
    <w:semiHidden/>
    <w:rsid w:val="00CB4CDA"/>
    <w:rPr>
      <w:sz w:val="16"/>
      <w:szCs w:val="16"/>
    </w:rPr>
  </w:style>
  <w:style w:type="paragraph" w:styleId="CommentText">
    <w:name w:val="annotation text"/>
    <w:basedOn w:val="Normal"/>
    <w:semiHidden/>
    <w:rsid w:val="00CB4CDA"/>
    <w:rPr>
      <w:sz w:val="20"/>
    </w:rPr>
  </w:style>
  <w:style w:type="paragraph" w:styleId="CommentSubject">
    <w:name w:val="annotation subject"/>
    <w:basedOn w:val="CommentText"/>
    <w:next w:val="CommentText"/>
    <w:semiHidden/>
    <w:rsid w:val="00CB4CDA"/>
    <w:rPr>
      <w:b/>
      <w:bCs/>
    </w:rPr>
  </w:style>
  <w:style w:type="paragraph" w:customStyle="1" w:styleId="ListDash2">
    <w:name w:val="List Dash 2"/>
    <w:basedOn w:val="Text2"/>
    <w:rsid w:val="00423326"/>
    <w:pPr>
      <w:numPr>
        <w:numId w:val="9"/>
      </w:numPr>
      <w:tabs>
        <w:tab w:val="clear" w:pos="2160"/>
      </w:tabs>
    </w:pPr>
    <w:rPr>
      <w:lang w:val="en-GB"/>
    </w:rPr>
  </w:style>
  <w:style w:type="paragraph" w:styleId="TOC2">
    <w:name w:val="toc 2"/>
    <w:basedOn w:val="Normal"/>
    <w:next w:val="Normal"/>
    <w:autoRedefine/>
    <w:semiHidden/>
    <w:rsid w:val="00D1508C"/>
    <w:pPr>
      <w:ind w:left="240"/>
    </w:pPr>
  </w:style>
  <w:style w:type="paragraph" w:styleId="Revision">
    <w:name w:val="Revision"/>
    <w:hidden/>
    <w:uiPriority w:val="99"/>
    <w:semiHidden/>
    <w:rsid w:val="004201B7"/>
    <w:rPr>
      <w:snapToGrid w:val="0"/>
      <w:sz w:val="24"/>
      <w:lang w:val="en-GB"/>
    </w:rPr>
  </w:style>
  <w:style w:type="paragraph" w:customStyle="1" w:styleId="StyleBefore6ptAfter6pt">
    <w:name w:val="Style Before:  6 pt After:  6 pt"/>
    <w:basedOn w:val="Normal"/>
    <w:autoRedefine/>
    <w:qFormat/>
    <w:rsid w:val="00075A90"/>
    <w:pPr>
      <w:spacing w:before="120" w:after="120"/>
      <w:jc w:val="both"/>
    </w:pPr>
  </w:style>
  <w:style w:type="paragraph" w:styleId="NoSpacing">
    <w:name w:val="No Spacing"/>
    <w:uiPriority w:val="1"/>
    <w:qFormat/>
    <w:rsid w:val="00C363E6"/>
    <w:rPr>
      <w:rFonts w:ascii="Calibri" w:eastAsia="Calibri" w:hAnsi="Calibri"/>
      <w:sz w:val="22"/>
      <w:szCs w:val="22"/>
    </w:rPr>
  </w:style>
  <w:style w:type="paragraph" w:styleId="ListParagraph">
    <w:name w:val="List Paragraph"/>
    <w:basedOn w:val="Normal"/>
    <w:uiPriority w:val="34"/>
    <w:qFormat/>
    <w:rsid w:val="004171F9"/>
    <w:pPr>
      <w:ind w:left="720"/>
      <w:contextualSpacing/>
    </w:pPr>
  </w:style>
  <w:style w:type="character" w:styleId="UnresolvedMention">
    <w:name w:val="Unresolved Mention"/>
    <w:basedOn w:val="DefaultParagraphFont"/>
    <w:uiPriority w:val="99"/>
    <w:semiHidden/>
    <w:unhideWhenUsed/>
    <w:rsid w:val="00703041"/>
    <w:rPr>
      <w:color w:val="605E5C"/>
      <w:shd w:val="clear" w:color="auto" w:fill="E1DFDD"/>
    </w:rPr>
  </w:style>
  <w:style w:type="paragraph" w:styleId="NormalWeb">
    <w:name w:val="Normal (Web)"/>
    <w:basedOn w:val="Normal"/>
    <w:uiPriority w:val="99"/>
    <w:unhideWhenUsed/>
    <w:rsid w:val="00DA5F58"/>
    <w:pPr>
      <w:widowControl/>
      <w:spacing w:beforeAutospacing="1" w:afterAutospacing="1"/>
    </w:pPr>
    <w:rPr>
      <w:snapToGrid/>
      <w:szCs w:val="24"/>
      <w:lang w:val="en-US"/>
    </w:rPr>
  </w:style>
  <w:style w:type="paragraph" w:customStyle="1" w:styleId="Default">
    <w:name w:val="Default"/>
    <w:rsid w:val="00D97DF8"/>
    <w:pPr>
      <w:autoSpaceDE w:val="0"/>
      <w:autoSpaceDN w:val="0"/>
      <w:adjustRightInd w:val="0"/>
    </w:pPr>
    <w:rPr>
      <w:rFonts w:eastAsia="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451552">
      <w:bodyDiv w:val="1"/>
      <w:marLeft w:val="0"/>
      <w:marRight w:val="0"/>
      <w:marTop w:val="0"/>
      <w:marBottom w:val="0"/>
      <w:divBdr>
        <w:top w:val="none" w:sz="0" w:space="0" w:color="auto"/>
        <w:left w:val="none" w:sz="0" w:space="0" w:color="auto"/>
        <w:bottom w:val="none" w:sz="0" w:space="0" w:color="auto"/>
        <w:right w:val="none" w:sz="0" w:space="0" w:color="auto"/>
      </w:divBdr>
    </w:div>
    <w:div w:id="413474322">
      <w:bodyDiv w:val="1"/>
      <w:marLeft w:val="0"/>
      <w:marRight w:val="0"/>
      <w:marTop w:val="0"/>
      <w:marBottom w:val="0"/>
      <w:divBdr>
        <w:top w:val="none" w:sz="0" w:space="0" w:color="auto"/>
        <w:left w:val="none" w:sz="0" w:space="0" w:color="auto"/>
        <w:bottom w:val="none" w:sz="0" w:space="0" w:color="auto"/>
        <w:right w:val="none" w:sz="0" w:space="0" w:color="auto"/>
      </w:divBdr>
    </w:div>
    <w:div w:id="162615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arkhalashvili@asb.g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5E98D-CA10-49D8-9CF6-6B3E2E585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5</Pages>
  <Words>1269</Words>
  <Characters>7745</Characters>
  <Application>Microsoft Office Word</Application>
  <DocSecurity>0</DocSecurity>
  <Lines>164</Lines>
  <Paragraphs>101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E2 Call</vt:lpstr>
      <vt:lpstr>E2 Call</vt:lpstr>
    </vt:vector>
  </TitlesOfParts>
  <Company>European Commission</Company>
  <LinksUpToDate>false</LinksUpToDate>
  <CharactersWithSpaces>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E2 Call</dc:title>
  <dc:subject/>
  <dc:creator>chattob</dc:creator>
  <cp:keywords/>
  <cp:lastModifiedBy>Bohdan Humeniuk</cp:lastModifiedBy>
  <cp:revision>16</cp:revision>
  <cp:lastPrinted>2026-02-09T04:16:00Z</cp:lastPrinted>
  <dcterms:created xsi:type="dcterms:W3CDTF">2023-10-20T10:58:00Z</dcterms:created>
  <dcterms:modified xsi:type="dcterms:W3CDTF">2026-02-09T06:58:00Z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Schamly</vt:lpwstr>
  </property>
  <property fmtid="{D5CDD505-2E9C-101B-9397-08002B2CF9AE}" pid="4" name="Created using">
    <vt:lpwstr>3.0</vt:lpwstr>
  </property>
  <property fmtid="{D5CDD505-2E9C-101B-9397-08002B2CF9AE}" pid="5" name="Last edited using">
    <vt:lpwstr>EL 4.1XL XL [20040326]</vt:lpwstr>
  </property>
  <property fmtid="{D5CDD505-2E9C-101B-9397-08002B2CF9AE}" pid="6" name="_NewReviewCycle">
    <vt:lpwstr/>
  </property>
  <property fmtid="{D5CDD505-2E9C-101B-9397-08002B2CF9AE}" pid="7" name="GrammarlyDocumentId">
    <vt:lpwstr>223e7b3c-81c1-46cd-947f-5877f4fad935</vt:lpwstr>
  </property>
</Properties>
</file>