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5E48E" w14:textId="46CE5EAF" w:rsidR="007F7774" w:rsidRPr="007F7774" w:rsidRDefault="007F7774" w:rsidP="007F7774">
      <w:pPr>
        <w:shd w:val="clear" w:color="auto" w:fill="FFFFFF"/>
        <w:spacing w:before="100" w:beforeAutospacing="1" w:after="100" w:afterAutospacing="1" w:line="240" w:lineRule="auto"/>
        <w:rPr>
          <w:rFonts w:cstheme="minorHAnsi"/>
          <w:b/>
          <w:bCs/>
          <w:sz w:val="24"/>
          <w:szCs w:val="24"/>
        </w:rPr>
      </w:pPr>
      <w:r w:rsidRPr="007F7774">
        <w:rPr>
          <w:rFonts w:cstheme="minorHAnsi"/>
          <w:b/>
          <w:bCs/>
          <w:sz w:val="24"/>
          <w:szCs w:val="24"/>
        </w:rPr>
        <w:t xml:space="preserve">Title: Call for Applications – Peace Corps Response Program Volunteer </w:t>
      </w:r>
    </w:p>
    <w:p w14:paraId="2B0756CE" w14:textId="492262E4" w:rsidR="007F7774" w:rsidRPr="007F7774" w:rsidRDefault="007F7774" w:rsidP="007F7774">
      <w:pPr>
        <w:shd w:val="clear" w:color="auto" w:fill="FFFFFF"/>
        <w:spacing w:before="100" w:beforeAutospacing="1" w:after="100" w:afterAutospacing="1" w:line="240" w:lineRule="auto"/>
        <w:rPr>
          <w:rFonts w:cstheme="minorHAnsi"/>
          <w:b/>
          <w:bCs/>
          <w:sz w:val="24"/>
          <w:szCs w:val="24"/>
        </w:rPr>
      </w:pPr>
      <w:r w:rsidRPr="007F7774">
        <w:rPr>
          <w:rFonts w:cstheme="minorHAnsi"/>
          <w:b/>
          <w:bCs/>
          <w:sz w:val="24"/>
          <w:szCs w:val="24"/>
        </w:rPr>
        <w:t xml:space="preserve">Call for Applications from educational institutions, public entities such as LEPLs, Ministry department, local governments, civil and community-based organization, and associations to request Peace Corps Response Volunteer. </w:t>
      </w:r>
    </w:p>
    <w:p w14:paraId="27708FC3" w14:textId="77777777" w:rsidR="007F7774" w:rsidRPr="007F7774" w:rsidRDefault="007F7774" w:rsidP="007F7774">
      <w:pPr>
        <w:shd w:val="clear" w:color="auto" w:fill="FFFFFF"/>
        <w:spacing w:before="100" w:beforeAutospacing="1" w:after="100" w:afterAutospacing="1" w:line="240" w:lineRule="auto"/>
        <w:rPr>
          <w:rFonts w:cstheme="minorHAnsi"/>
          <w:b/>
          <w:bCs/>
          <w:sz w:val="24"/>
          <w:szCs w:val="24"/>
        </w:rPr>
      </w:pPr>
    </w:p>
    <w:p w14:paraId="6331B645" w14:textId="77777777" w:rsidR="007F7774" w:rsidRPr="007F7774" w:rsidRDefault="007F7774" w:rsidP="007F7774">
      <w:pPr>
        <w:shd w:val="clear" w:color="auto" w:fill="FFFFFF"/>
        <w:spacing w:before="100" w:beforeAutospacing="1" w:after="100" w:afterAutospacing="1" w:line="240" w:lineRule="auto"/>
        <w:rPr>
          <w:rFonts w:cstheme="minorHAnsi"/>
          <w:b/>
          <w:bCs/>
          <w:sz w:val="24"/>
          <w:szCs w:val="24"/>
        </w:rPr>
      </w:pPr>
      <w:r w:rsidRPr="007F7774">
        <w:rPr>
          <w:rFonts w:cstheme="minorHAnsi"/>
          <w:b/>
          <w:bCs/>
          <w:sz w:val="24"/>
          <w:szCs w:val="24"/>
        </w:rPr>
        <w:t xml:space="preserve">Peace Corps Response Program (Collaboration timeframe – 10 months) </w:t>
      </w:r>
    </w:p>
    <w:p w14:paraId="052A5F65" w14:textId="3AD25918" w:rsidR="007F7774" w:rsidRPr="007F7774" w:rsidRDefault="007F7774" w:rsidP="007F7774">
      <w:pPr>
        <w:pStyle w:val="xmsonormal"/>
        <w:spacing w:after="120"/>
        <w:jc w:val="both"/>
        <w:rPr>
          <w:rFonts w:asciiTheme="minorHAnsi" w:hAnsiTheme="minorHAnsi" w:cstheme="minorHAnsi"/>
          <w:sz w:val="24"/>
          <w:szCs w:val="24"/>
        </w:rPr>
      </w:pPr>
      <w:r w:rsidRPr="007F7774">
        <w:rPr>
          <w:rFonts w:asciiTheme="minorHAnsi" w:hAnsiTheme="minorHAnsi" w:cstheme="minorHAnsi"/>
          <w:sz w:val="24"/>
          <w:szCs w:val="24"/>
        </w:rPr>
        <w:t>Peace Corps Georgia Response Program is pleased to invite motivated and qualified governmental and non-governmental organizations, educational institutions (large schools, colleges, universities), LEPLs and professional associations to apply for a Response Program Volunteer. Selected host institutions will have the opportunity to collaborate with the Volunteer for 10 months within targeted projects and activities.</w:t>
      </w:r>
    </w:p>
    <w:p w14:paraId="459A4F80" w14:textId="77777777" w:rsidR="007F7774" w:rsidRPr="007F7774" w:rsidRDefault="007F7774" w:rsidP="007F7774">
      <w:pPr>
        <w:pStyle w:val="xmsonormal"/>
        <w:spacing w:after="120"/>
        <w:jc w:val="both"/>
        <w:rPr>
          <w:rFonts w:asciiTheme="minorHAnsi" w:hAnsiTheme="minorHAnsi" w:cstheme="minorHAnsi"/>
          <w:sz w:val="24"/>
          <w:szCs w:val="24"/>
        </w:rPr>
      </w:pPr>
    </w:p>
    <w:p w14:paraId="3C72F2BE" w14:textId="77777777" w:rsidR="007F7774" w:rsidRPr="007F7774" w:rsidRDefault="007F7774" w:rsidP="007F7774">
      <w:pPr>
        <w:pStyle w:val="xmsonormal"/>
        <w:spacing w:after="120"/>
        <w:jc w:val="both"/>
        <w:rPr>
          <w:rFonts w:asciiTheme="minorHAnsi" w:hAnsiTheme="minorHAnsi" w:cstheme="minorHAnsi"/>
          <w:sz w:val="24"/>
          <w:szCs w:val="24"/>
        </w:rPr>
      </w:pPr>
      <w:r w:rsidRPr="007F7774">
        <w:rPr>
          <w:rFonts w:asciiTheme="minorHAnsi" w:hAnsiTheme="minorHAnsi" w:cstheme="minorHAnsi"/>
          <w:sz w:val="24"/>
          <w:szCs w:val="24"/>
        </w:rPr>
        <w:t>This invitation is open to organizations/institutions in:</w:t>
      </w:r>
    </w:p>
    <w:p w14:paraId="20D72749"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r w:rsidRPr="007F7774">
        <w:rPr>
          <w:rFonts w:asciiTheme="minorHAnsi" w:eastAsia="Times New Roman" w:hAnsiTheme="minorHAnsi" w:cstheme="minorHAnsi"/>
          <w:b/>
          <w:bCs/>
          <w:sz w:val="24"/>
          <w:szCs w:val="24"/>
        </w:rPr>
        <w:t>Tbilisi</w:t>
      </w:r>
    </w:p>
    <w:p w14:paraId="790AE133"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r w:rsidRPr="007F7774">
        <w:rPr>
          <w:rFonts w:asciiTheme="minorHAnsi" w:eastAsia="Times New Roman" w:hAnsiTheme="minorHAnsi" w:cstheme="minorHAnsi"/>
          <w:b/>
          <w:bCs/>
          <w:sz w:val="24"/>
          <w:szCs w:val="24"/>
        </w:rPr>
        <w:t xml:space="preserve">Kakheti (except north of </w:t>
      </w:r>
      <w:proofErr w:type="spellStart"/>
      <w:r w:rsidRPr="007F7774">
        <w:rPr>
          <w:rFonts w:asciiTheme="minorHAnsi" w:eastAsia="Times New Roman" w:hAnsiTheme="minorHAnsi" w:cstheme="minorHAnsi"/>
          <w:b/>
          <w:bCs/>
          <w:sz w:val="24"/>
          <w:szCs w:val="24"/>
        </w:rPr>
        <w:t>Akhmeta</w:t>
      </w:r>
      <w:proofErr w:type="spellEnd"/>
      <w:r w:rsidRPr="007F7774">
        <w:rPr>
          <w:rFonts w:asciiTheme="minorHAnsi" w:eastAsia="Times New Roman" w:hAnsiTheme="minorHAnsi" w:cstheme="minorHAnsi"/>
          <w:b/>
          <w:bCs/>
          <w:sz w:val="24"/>
          <w:szCs w:val="24"/>
        </w:rPr>
        <w:t>)</w:t>
      </w:r>
    </w:p>
    <w:p w14:paraId="316E5EE2"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r w:rsidRPr="007F7774">
        <w:rPr>
          <w:rFonts w:asciiTheme="minorHAnsi" w:eastAsia="Times New Roman" w:hAnsiTheme="minorHAnsi" w:cstheme="minorHAnsi"/>
          <w:b/>
          <w:bCs/>
          <w:sz w:val="24"/>
          <w:szCs w:val="24"/>
        </w:rPr>
        <w:t>Mtskheta-</w:t>
      </w:r>
      <w:proofErr w:type="spellStart"/>
      <w:r w:rsidRPr="007F7774">
        <w:rPr>
          <w:rFonts w:asciiTheme="minorHAnsi" w:eastAsia="Times New Roman" w:hAnsiTheme="minorHAnsi" w:cstheme="minorHAnsi"/>
          <w:b/>
          <w:bCs/>
          <w:sz w:val="24"/>
          <w:szCs w:val="24"/>
        </w:rPr>
        <w:t>Mtianeti</w:t>
      </w:r>
      <w:proofErr w:type="spellEnd"/>
      <w:r w:rsidRPr="007F7774">
        <w:rPr>
          <w:rFonts w:asciiTheme="minorHAnsi" w:eastAsia="Times New Roman" w:hAnsiTheme="minorHAnsi" w:cstheme="minorHAnsi"/>
          <w:b/>
          <w:bCs/>
          <w:sz w:val="24"/>
          <w:szCs w:val="24"/>
        </w:rPr>
        <w:t xml:space="preserve"> (except Stepantsminda town and north of Stepantsminda)</w:t>
      </w:r>
    </w:p>
    <w:p w14:paraId="723AD998"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r w:rsidRPr="007F7774">
        <w:rPr>
          <w:rFonts w:asciiTheme="minorHAnsi" w:eastAsia="Times New Roman" w:hAnsiTheme="minorHAnsi" w:cstheme="minorHAnsi"/>
          <w:b/>
          <w:bCs/>
          <w:sz w:val="24"/>
          <w:szCs w:val="24"/>
        </w:rPr>
        <w:t xml:space="preserve">Kvemo </w:t>
      </w:r>
      <w:proofErr w:type="spellStart"/>
      <w:r w:rsidRPr="007F7774">
        <w:rPr>
          <w:rFonts w:asciiTheme="minorHAnsi" w:eastAsia="Times New Roman" w:hAnsiTheme="minorHAnsi" w:cstheme="minorHAnsi"/>
          <w:b/>
          <w:bCs/>
          <w:sz w:val="24"/>
          <w:szCs w:val="24"/>
        </w:rPr>
        <w:t>Kartli</w:t>
      </w:r>
      <w:proofErr w:type="spellEnd"/>
    </w:p>
    <w:p w14:paraId="56BA7FB9"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r w:rsidRPr="007F7774">
        <w:rPr>
          <w:rFonts w:asciiTheme="minorHAnsi" w:eastAsia="Times New Roman" w:hAnsiTheme="minorHAnsi" w:cstheme="minorHAnsi"/>
          <w:b/>
          <w:bCs/>
          <w:sz w:val="24"/>
          <w:szCs w:val="24"/>
        </w:rPr>
        <w:t xml:space="preserve">Shida </w:t>
      </w:r>
      <w:proofErr w:type="spellStart"/>
      <w:r w:rsidRPr="007F7774">
        <w:rPr>
          <w:rFonts w:asciiTheme="minorHAnsi" w:eastAsia="Times New Roman" w:hAnsiTheme="minorHAnsi" w:cstheme="minorHAnsi"/>
          <w:b/>
          <w:bCs/>
          <w:sz w:val="24"/>
          <w:szCs w:val="24"/>
        </w:rPr>
        <w:t>Kartli</w:t>
      </w:r>
      <w:proofErr w:type="spellEnd"/>
    </w:p>
    <w:p w14:paraId="4BC2BE70"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proofErr w:type="spellStart"/>
      <w:r w:rsidRPr="007F7774">
        <w:rPr>
          <w:rFonts w:asciiTheme="minorHAnsi" w:eastAsia="Times New Roman" w:hAnsiTheme="minorHAnsi" w:cstheme="minorHAnsi"/>
          <w:b/>
          <w:bCs/>
          <w:sz w:val="24"/>
          <w:szCs w:val="24"/>
        </w:rPr>
        <w:t>Samtskhe</w:t>
      </w:r>
      <w:proofErr w:type="spellEnd"/>
      <w:r w:rsidRPr="007F7774">
        <w:rPr>
          <w:rFonts w:asciiTheme="minorHAnsi" w:eastAsia="Times New Roman" w:hAnsiTheme="minorHAnsi" w:cstheme="minorHAnsi"/>
          <w:b/>
          <w:bCs/>
          <w:sz w:val="24"/>
          <w:szCs w:val="24"/>
        </w:rPr>
        <w:t>-Javakheti</w:t>
      </w:r>
    </w:p>
    <w:p w14:paraId="0910AD8D"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r w:rsidRPr="007F7774">
        <w:rPr>
          <w:rFonts w:asciiTheme="minorHAnsi" w:eastAsia="Times New Roman" w:hAnsiTheme="minorHAnsi" w:cstheme="minorHAnsi"/>
          <w:b/>
          <w:bCs/>
          <w:sz w:val="24"/>
          <w:szCs w:val="24"/>
        </w:rPr>
        <w:t>Adjara</w:t>
      </w:r>
    </w:p>
    <w:p w14:paraId="5FDEAC0C"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r w:rsidRPr="007F7774">
        <w:rPr>
          <w:rFonts w:asciiTheme="minorHAnsi" w:eastAsia="Times New Roman" w:hAnsiTheme="minorHAnsi" w:cstheme="minorHAnsi"/>
          <w:b/>
          <w:bCs/>
          <w:sz w:val="24"/>
          <w:szCs w:val="24"/>
        </w:rPr>
        <w:t>Guria</w:t>
      </w:r>
    </w:p>
    <w:p w14:paraId="7C7B408A"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proofErr w:type="spellStart"/>
      <w:r w:rsidRPr="007F7774">
        <w:rPr>
          <w:rFonts w:asciiTheme="minorHAnsi" w:eastAsia="Times New Roman" w:hAnsiTheme="minorHAnsi" w:cstheme="minorHAnsi"/>
          <w:b/>
          <w:bCs/>
          <w:sz w:val="24"/>
          <w:szCs w:val="24"/>
        </w:rPr>
        <w:t>Imereti</w:t>
      </w:r>
      <w:proofErr w:type="spellEnd"/>
      <w:r w:rsidRPr="007F7774">
        <w:rPr>
          <w:rFonts w:asciiTheme="minorHAnsi" w:eastAsia="Times New Roman" w:hAnsiTheme="minorHAnsi" w:cstheme="minorHAnsi"/>
          <w:b/>
          <w:bCs/>
          <w:sz w:val="24"/>
          <w:szCs w:val="24"/>
        </w:rPr>
        <w:t xml:space="preserve"> </w:t>
      </w:r>
    </w:p>
    <w:p w14:paraId="1F67FBD3"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r w:rsidRPr="007F7774">
        <w:rPr>
          <w:rFonts w:asciiTheme="minorHAnsi" w:eastAsia="Times New Roman" w:hAnsiTheme="minorHAnsi" w:cstheme="minorHAnsi"/>
          <w:b/>
          <w:bCs/>
          <w:sz w:val="24"/>
          <w:szCs w:val="24"/>
        </w:rPr>
        <w:t xml:space="preserve">Samegrelo </w:t>
      </w:r>
    </w:p>
    <w:p w14:paraId="733493B5"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r w:rsidRPr="007F7774">
        <w:rPr>
          <w:rFonts w:asciiTheme="minorHAnsi" w:eastAsia="Times New Roman" w:hAnsiTheme="minorHAnsi" w:cstheme="minorHAnsi"/>
          <w:b/>
          <w:bCs/>
          <w:sz w:val="24"/>
          <w:szCs w:val="24"/>
        </w:rPr>
        <w:t>Racha-</w:t>
      </w:r>
      <w:proofErr w:type="spellStart"/>
      <w:r w:rsidRPr="007F7774">
        <w:rPr>
          <w:rFonts w:asciiTheme="minorHAnsi" w:eastAsia="Times New Roman" w:hAnsiTheme="minorHAnsi" w:cstheme="minorHAnsi"/>
          <w:b/>
          <w:bCs/>
          <w:sz w:val="24"/>
          <w:szCs w:val="24"/>
        </w:rPr>
        <w:t>Lechkhumi</w:t>
      </w:r>
      <w:proofErr w:type="spellEnd"/>
      <w:r w:rsidRPr="007F7774">
        <w:rPr>
          <w:rFonts w:asciiTheme="minorHAnsi" w:eastAsia="Times New Roman" w:hAnsiTheme="minorHAnsi" w:cstheme="minorHAnsi"/>
          <w:b/>
          <w:bCs/>
          <w:sz w:val="24"/>
          <w:szCs w:val="24"/>
        </w:rPr>
        <w:t xml:space="preserve"> </w:t>
      </w:r>
    </w:p>
    <w:p w14:paraId="43138096" w14:textId="77777777" w:rsidR="007F7774" w:rsidRPr="007F7774" w:rsidRDefault="007F7774" w:rsidP="007F7774">
      <w:pPr>
        <w:pStyle w:val="xmsonormal"/>
        <w:numPr>
          <w:ilvl w:val="0"/>
          <w:numId w:val="12"/>
        </w:numPr>
        <w:rPr>
          <w:rFonts w:asciiTheme="minorHAnsi" w:eastAsia="Times New Roman" w:hAnsiTheme="minorHAnsi" w:cstheme="minorHAnsi"/>
          <w:sz w:val="24"/>
          <w:szCs w:val="24"/>
        </w:rPr>
      </w:pPr>
      <w:proofErr w:type="spellStart"/>
      <w:r w:rsidRPr="007F7774">
        <w:rPr>
          <w:rFonts w:asciiTheme="minorHAnsi" w:eastAsia="Times New Roman" w:hAnsiTheme="minorHAnsi" w:cstheme="minorHAnsi"/>
          <w:b/>
          <w:bCs/>
          <w:sz w:val="24"/>
          <w:szCs w:val="24"/>
        </w:rPr>
        <w:t>Svaneti</w:t>
      </w:r>
      <w:proofErr w:type="spellEnd"/>
    </w:p>
    <w:p w14:paraId="5E38E1D1" w14:textId="77777777" w:rsidR="007F7774" w:rsidRPr="007F7774" w:rsidRDefault="007F7774" w:rsidP="007F7774">
      <w:pPr>
        <w:pStyle w:val="xmsonormal"/>
        <w:rPr>
          <w:rFonts w:asciiTheme="minorHAnsi" w:hAnsiTheme="minorHAnsi" w:cstheme="minorHAnsi"/>
          <w:sz w:val="24"/>
          <w:szCs w:val="24"/>
        </w:rPr>
      </w:pPr>
      <w:r w:rsidRPr="007F7774">
        <w:rPr>
          <w:rFonts w:asciiTheme="minorHAnsi" w:hAnsiTheme="minorHAnsi" w:cstheme="minorHAnsi"/>
          <w:b/>
          <w:bCs/>
          <w:sz w:val="24"/>
          <w:szCs w:val="24"/>
        </w:rPr>
        <w:t> </w:t>
      </w:r>
    </w:p>
    <w:p w14:paraId="55267814" w14:textId="77777777" w:rsidR="007F7774" w:rsidRPr="007F7774" w:rsidRDefault="007F7774" w:rsidP="007F7774">
      <w:pPr>
        <w:pStyle w:val="xmsonormal"/>
        <w:spacing w:after="120"/>
        <w:jc w:val="both"/>
        <w:rPr>
          <w:rFonts w:asciiTheme="minorHAnsi" w:hAnsiTheme="minorHAnsi" w:cstheme="minorHAnsi"/>
          <w:i/>
          <w:iCs/>
          <w:sz w:val="24"/>
          <w:szCs w:val="24"/>
        </w:rPr>
      </w:pPr>
      <w:r w:rsidRPr="007F7774">
        <w:rPr>
          <w:rFonts w:asciiTheme="minorHAnsi" w:hAnsiTheme="minorHAnsi" w:cstheme="minorHAnsi"/>
          <w:i/>
          <w:iCs/>
          <w:sz w:val="24"/>
          <w:szCs w:val="24"/>
        </w:rPr>
        <w:t xml:space="preserve">Note that applications cannot be considered from organizations/institutions located in 5-km from the administrative borderline from South Ossetia and Abkhazia. </w:t>
      </w:r>
    </w:p>
    <w:p w14:paraId="79AE3BA8" w14:textId="3FD97168" w:rsidR="007F7774" w:rsidRPr="007F7774" w:rsidRDefault="007F7774" w:rsidP="007F7774">
      <w:pPr>
        <w:pStyle w:val="xmsonormal"/>
        <w:rPr>
          <w:rFonts w:asciiTheme="minorHAnsi" w:hAnsiTheme="minorHAnsi" w:cstheme="minorHAnsi"/>
          <w:b/>
          <w:bCs/>
          <w:sz w:val="24"/>
          <w:szCs w:val="24"/>
        </w:rPr>
      </w:pPr>
      <w:r w:rsidRPr="007F7774">
        <w:rPr>
          <w:rFonts w:asciiTheme="minorHAnsi" w:hAnsiTheme="minorHAnsi" w:cstheme="minorHAnsi"/>
          <w:sz w:val="24"/>
          <w:szCs w:val="24"/>
        </w:rPr>
        <w:t>Selection process will be conducted throughout October 2025-August 2026. Response Volunteers will work with selected organizations/institutions during October 2026 – July 2026 for ten months, with the possibility of extension. Attached in zipped file are the Volunteer Request Form and an informational guide which includes details about the program and organization selection criteria.</w:t>
      </w:r>
    </w:p>
    <w:p w14:paraId="2382ACC0" w14:textId="77777777" w:rsidR="007F7774" w:rsidRPr="007F7774" w:rsidRDefault="007F7774" w:rsidP="007F7774">
      <w:pPr>
        <w:pStyle w:val="xmsonormal"/>
        <w:rPr>
          <w:rFonts w:asciiTheme="minorHAnsi" w:hAnsiTheme="minorHAnsi" w:cstheme="minorHAnsi"/>
          <w:b/>
          <w:bCs/>
          <w:sz w:val="24"/>
          <w:szCs w:val="24"/>
        </w:rPr>
      </w:pPr>
    </w:p>
    <w:p w14:paraId="0FE6C7F3" w14:textId="77777777" w:rsidR="007F7774" w:rsidRPr="007F7774" w:rsidRDefault="007F7774" w:rsidP="007F7774">
      <w:pPr>
        <w:shd w:val="clear" w:color="auto" w:fill="FFFFFF"/>
        <w:spacing w:before="100" w:beforeAutospacing="1" w:after="100" w:afterAutospacing="1" w:line="240" w:lineRule="auto"/>
        <w:rPr>
          <w:rFonts w:cstheme="minorHAnsi"/>
          <w:sz w:val="24"/>
          <w:szCs w:val="24"/>
        </w:rPr>
      </w:pPr>
      <w:r w:rsidRPr="007F7774">
        <w:rPr>
          <w:rFonts w:cstheme="minorHAnsi"/>
          <w:sz w:val="24"/>
          <w:szCs w:val="24"/>
        </w:rPr>
        <w:t xml:space="preserve">Interested organizations/institutions should:  </w:t>
      </w:r>
    </w:p>
    <w:p w14:paraId="23916B4D" w14:textId="63EDC44F" w:rsidR="007F7774" w:rsidRPr="007F7774" w:rsidRDefault="007F7774" w:rsidP="007F7774">
      <w:pPr>
        <w:pStyle w:val="ListParagraph"/>
        <w:numPr>
          <w:ilvl w:val="0"/>
          <w:numId w:val="14"/>
        </w:numPr>
        <w:shd w:val="clear" w:color="auto" w:fill="FFFFFF"/>
        <w:spacing w:before="100" w:beforeAutospacing="1" w:after="100" w:afterAutospacing="1" w:line="240" w:lineRule="auto"/>
        <w:rPr>
          <w:rFonts w:cstheme="minorHAnsi"/>
          <w:sz w:val="24"/>
          <w:szCs w:val="24"/>
        </w:rPr>
      </w:pPr>
      <w:r w:rsidRPr="007F7774">
        <w:rPr>
          <w:rFonts w:cstheme="minorHAnsi"/>
          <w:sz w:val="24"/>
          <w:szCs w:val="24"/>
        </w:rPr>
        <w:lastRenderedPageBreak/>
        <w:t>Review the guidelines for application and application forms (Application for Educational Institutions; Application for Organizations</w:t>
      </w:r>
      <w:proofErr w:type="gramStart"/>
      <w:r w:rsidRPr="007F7774">
        <w:rPr>
          <w:rFonts w:cstheme="minorHAnsi"/>
          <w:sz w:val="24"/>
          <w:szCs w:val="24"/>
        </w:rPr>
        <w:t>);</w:t>
      </w:r>
      <w:proofErr w:type="gramEnd"/>
    </w:p>
    <w:p w14:paraId="1CCE4164" w14:textId="58D8B116" w:rsidR="007F7774" w:rsidRPr="007F7774" w:rsidRDefault="007F7774" w:rsidP="007F7774">
      <w:pPr>
        <w:pStyle w:val="ListParagraph"/>
        <w:numPr>
          <w:ilvl w:val="0"/>
          <w:numId w:val="14"/>
        </w:numPr>
        <w:shd w:val="clear" w:color="auto" w:fill="FFFFFF"/>
        <w:spacing w:before="100" w:beforeAutospacing="1" w:after="100" w:afterAutospacing="1" w:line="240" w:lineRule="auto"/>
        <w:rPr>
          <w:rFonts w:cstheme="minorHAnsi"/>
          <w:sz w:val="24"/>
          <w:szCs w:val="24"/>
        </w:rPr>
      </w:pPr>
      <w:r w:rsidRPr="007F7774">
        <w:rPr>
          <w:rFonts w:cstheme="minorHAnsi"/>
          <w:sz w:val="24"/>
          <w:szCs w:val="24"/>
        </w:rPr>
        <w:t>Participate in the “Open House” online meeting (information on how to register can be found in the guidelines</w:t>
      </w:r>
      <w:proofErr w:type="gramStart"/>
      <w:r w:rsidRPr="007F7774">
        <w:rPr>
          <w:rFonts w:cstheme="minorHAnsi"/>
          <w:sz w:val="24"/>
          <w:szCs w:val="24"/>
        </w:rPr>
        <w:t>);</w:t>
      </w:r>
      <w:proofErr w:type="gramEnd"/>
    </w:p>
    <w:p w14:paraId="2FAF59B1" w14:textId="77777777" w:rsidR="007F7774" w:rsidRPr="007F7774" w:rsidRDefault="007F7774" w:rsidP="007F7774">
      <w:pPr>
        <w:pStyle w:val="ListParagraph"/>
        <w:numPr>
          <w:ilvl w:val="0"/>
          <w:numId w:val="14"/>
        </w:numPr>
        <w:shd w:val="clear" w:color="auto" w:fill="FFFFFF"/>
        <w:spacing w:before="100" w:beforeAutospacing="1" w:after="100" w:afterAutospacing="1" w:line="240" w:lineRule="auto"/>
        <w:rPr>
          <w:rFonts w:cstheme="minorHAnsi"/>
          <w:sz w:val="24"/>
          <w:szCs w:val="24"/>
        </w:rPr>
      </w:pPr>
      <w:r w:rsidRPr="007F7774">
        <w:rPr>
          <w:rFonts w:cstheme="minorHAnsi"/>
          <w:sz w:val="24"/>
          <w:szCs w:val="24"/>
        </w:rPr>
        <w:t>Complete the application form fully (in English</w:t>
      </w:r>
      <w:proofErr w:type="gramStart"/>
      <w:r w:rsidRPr="007F7774">
        <w:rPr>
          <w:rFonts w:cstheme="minorHAnsi"/>
          <w:sz w:val="24"/>
          <w:szCs w:val="24"/>
        </w:rPr>
        <w:t>);</w:t>
      </w:r>
      <w:proofErr w:type="gramEnd"/>
      <w:r w:rsidRPr="007F7774">
        <w:rPr>
          <w:rFonts w:cstheme="minorHAnsi"/>
          <w:sz w:val="24"/>
          <w:szCs w:val="24"/>
        </w:rPr>
        <w:t xml:space="preserve"> </w:t>
      </w:r>
    </w:p>
    <w:p w14:paraId="7510B643" w14:textId="77777777" w:rsidR="007F7774" w:rsidRPr="007F7774" w:rsidRDefault="007F7774" w:rsidP="007F7774">
      <w:pPr>
        <w:pStyle w:val="ListParagraph"/>
        <w:numPr>
          <w:ilvl w:val="0"/>
          <w:numId w:val="13"/>
        </w:numPr>
        <w:shd w:val="clear" w:color="auto" w:fill="FFFFFF"/>
        <w:spacing w:before="100" w:beforeAutospacing="1" w:after="180" w:afterAutospacing="1" w:line="240" w:lineRule="auto"/>
        <w:rPr>
          <w:rFonts w:eastAsia="Times New Roman" w:cstheme="minorHAnsi"/>
          <w:color w:val="444444"/>
          <w:sz w:val="24"/>
          <w:szCs w:val="24"/>
        </w:rPr>
      </w:pPr>
      <w:r w:rsidRPr="007F7774">
        <w:rPr>
          <w:rFonts w:cstheme="minorHAnsi"/>
          <w:sz w:val="24"/>
          <w:szCs w:val="24"/>
        </w:rPr>
        <w:t xml:space="preserve">Send the application form to </w:t>
      </w:r>
      <w:hyperlink r:id="rId6" w:history="1">
        <w:r w:rsidRPr="007F7774">
          <w:rPr>
            <w:rFonts w:eastAsia="Times New Roman" w:cstheme="minorHAnsi"/>
            <w:color w:val="004B97"/>
            <w:sz w:val="24"/>
            <w:szCs w:val="24"/>
            <w:u w:val="single"/>
          </w:rPr>
          <w:t>GE-ResponseProgram@peacecorps.gov</w:t>
        </w:r>
      </w:hyperlink>
      <w:r w:rsidRPr="007F7774">
        <w:rPr>
          <w:rFonts w:eastAsia="Times New Roman" w:cstheme="minorHAnsi"/>
          <w:color w:val="444444"/>
          <w:sz w:val="24"/>
          <w:szCs w:val="24"/>
        </w:rPr>
        <w:t>.</w:t>
      </w:r>
    </w:p>
    <w:p w14:paraId="56A5FAB9" w14:textId="77777777" w:rsidR="007F7774" w:rsidRPr="007F7774" w:rsidRDefault="007F7774" w:rsidP="007F7774">
      <w:pPr>
        <w:pStyle w:val="xmsonormal"/>
        <w:rPr>
          <w:rFonts w:asciiTheme="minorHAnsi" w:hAnsiTheme="minorHAnsi" w:cstheme="minorHAnsi"/>
          <w:b/>
          <w:bCs/>
          <w:sz w:val="24"/>
          <w:szCs w:val="24"/>
        </w:rPr>
      </w:pPr>
    </w:p>
    <w:p w14:paraId="473BFB46" w14:textId="338028B2" w:rsidR="007F7774" w:rsidRPr="007F7774" w:rsidRDefault="007F7774" w:rsidP="007F7774">
      <w:pPr>
        <w:pStyle w:val="xmsonormal"/>
        <w:rPr>
          <w:rFonts w:asciiTheme="minorHAnsi" w:hAnsiTheme="minorHAnsi" w:cstheme="minorHAnsi"/>
          <w:sz w:val="24"/>
          <w:szCs w:val="24"/>
        </w:rPr>
      </w:pPr>
      <w:r w:rsidRPr="007F7774">
        <w:rPr>
          <w:rFonts w:asciiTheme="minorHAnsi" w:hAnsiTheme="minorHAnsi" w:cstheme="minorHAnsi"/>
          <w:b/>
          <w:bCs/>
          <w:sz w:val="24"/>
          <w:szCs w:val="24"/>
        </w:rPr>
        <w:t>Deadline for submissions is   November 3</w:t>
      </w:r>
      <w:r w:rsidRPr="007F7774">
        <w:rPr>
          <w:rFonts w:asciiTheme="minorHAnsi" w:hAnsiTheme="minorHAnsi" w:cstheme="minorHAnsi"/>
          <w:b/>
          <w:bCs/>
          <w:sz w:val="24"/>
          <w:szCs w:val="24"/>
          <w:vertAlign w:val="superscript"/>
        </w:rPr>
        <w:t>rd</w:t>
      </w:r>
      <w:r w:rsidRPr="007F7774">
        <w:rPr>
          <w:rFonts w:asciiTheme="minorHAnsi" w:hAnsiTheme="minorHAnsi" w:cstheme="minorHAnsi"/>
          <w:b/>
          <w:bCs/>
          <w:sz w:val="24"/>
          <w:szCs w:val="24"/>
        </w:rPr>
        <w:t>, 2025.</w:t>
      </w:r>
    </w:p>
    <w:p w14:paraId="7BB489AE" w14:textId="77777777" w:rsidR="007F7774" w:rsidRPr="007F7774" w:rsidRDefault="007F7774" w:rsidP="007F7774">
      <w:pPr>
        <w:pStyle w:val="xmsonormal"/>
        <w:rPr>
          <w:rFonts w:asciiTheme="minorHAnsi" w:hAnsiTheme="minorHAnsi" w:cstheme="minorHAnsi"/>
          <w:sz w:val="24"/>
          <w:szCs w:val="24"/>
        </w:rPr>
      </w:pPr>
    </w:p>
    <w:p w14:paraId="4146B14C" w14:textId="7158EE22" w:rsidR="007F7774" w:rsidRPr="007F7774" w:rsidRDefault="007F7774" w:rsidP="007F7774">
      <w:pPr>
        <w:pStyle w:val="xmsonormal"/>
        <w:rPr>
          <w:rFonts w:asciiTheme="minorHAnsi" w:hAnsiTheme="minorHAnsi" w:cstheme="minorHAnsi"/>
          <w:sz w:val="24"/>
          <w:szCs w:val="24"/>
        </w:rPr>
      </w:pPr>
      <w:r w:rsidRPr="007F7774">
        <w:rPr>
          <w:rFonts w:asciiTheme="minorHAnsi" w:hAnsiTheme="minorHAnsi" w:cstheme="minorHAnsi"/>
          <w:sz w:val="24"/>
          <w:szCs w:val="24"/>
        </w:rPr>
        <w:t xml:space="preserve">For additional inquires, you can contact Response Program Manager: Teo Neparidze at  </w:t>
      </w:r>
      <w:hyperlink r:id="rId7" w:history="1">
        <w:r w:rsidRPr="007F7774">
          <w:rPr>
            <w:rStyle w:val="Hyperlink"/>
            <w:rFonts w:asciiTheme="minorHAnsi" w:hAnsiTheme="minorHAnsi" w:cstheme="minorHAnsi"/>
            <w:sz w:val="24"/>
            <w:szCs w:val="24"/>
          </w:rPr>
          <w:t>GE-ResponseProgram@peacecorps.gov</w:t>
        </w:r>
      </w:hyperlink>
      <w:r w:rsidRPr="007F7774">
        <w:rPr>
          <w:rFonts w:asciiTheme="minorHAnsi" w:hAnsiTheme="minorHAnsi" w:cstheme="minorHAnsi"/>
          <w:sz w:val="24"/>
          <w:szCs w:val="24"/>
        </w:rPr>
        <w:t xml:space="preserve"> or </w:t>
      </w:r>
      <w:hyperlink r:id="rId8" w:history="1">
        <w:r w:rsidRPr="007F7774">
          <w:rPr>
            <w:rStyle w:val="Hyperlink"/>
            <w:rFonts w:asciiTheme="minorHAnsi" w:hAnsiTheme="minorHAnsi" w:cstheme="minorHAnsi"/>
            <w:sz w:val="24"/>
            <w:szCs w:val="24"/>
          </w:rPr>
          <w:t>tneparidze@peacecorps.gov</w:t>
        </w:r>
      </w:hyperlink>
    </w:p>
    <w:p w14:paraId="75268E65" w14:textId="77777777" w:rsidR="007F7774" w:rsidRPr="007F7774" w:rsidRDefault="007F7774" w:rsidP="007F7774">
      <w:pPr>
        <w:shd w:val="clear" w:color="auto" w:fill="FFFFFF"/>
        <w:spacing w:before="100" w:beforeAutospacing="1" w:after="100" w:afterAutospacing="1" w:line="240" w:lineRule="auto"/>
        <w:rPr>
          <w:rFonts w:cstheme="minorHAnsi"/>
          <w:b/>
          <w:sz w:val="24"/>
          <w:szCs w:val="24"/>
          <w:lang w:val="ka-GE"/>
        </w:rPr>
      </w:pPr>
    </w:p>
    <w:sectPr w:rsidR="007F7774" w:rsidRPr="007F7774" w:rsidSect="009150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74CD3"/>
    <w:multiLevelType w:val="hybridMultilevel"/>
    <w:tmpl w:val="1D6A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04614"/>
    <w:multiLevelType w:val="hybridMultilevel"/>
    <w:tmpl w:val="76BA240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8DA3E53"/>
    <w:multiLevelType w:val="multilevel"/>
    <w:tmpl w:val="7422C5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E2208F"/>
    <w:multiLevelType w:val="hybridMultilevel"/>
    <w:tmpl w:val="7A7A0A7A"/>
    <w:lvl w:ilvl="0" w:tplc="8E7A7230">
      <w:start w:val="1"/>
      <w:numFmt w:val="bullet"/>
      <w:lvlText w:val=""/>
      <w:lvlJc w:val="left"/>
      <w:pPr>
        <w:tabs>
          <w:tab w:val="num" w:pos="864"/>
        </w:tabs>
        <w:ind w:left="864" w:hanging="43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65192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16FA30C4"/>
    <w:multiLevelType w:val="hybridMultilevel"/>
    <w:tmpl w:val="0AC82030"/>
    <w:lvl w:ilvl="0" w:tplc="8E7A7230">
      <w:start w:val="1"/>
      <w:numFmt w:val="bullet"/>
      <w:lvlText w:val=""/>
      <w:lvlJc w:val="left"/>
      <w:pPr>
        <w:tabs>
          <w:tab w:val="num" w:pos="864"/>
        </w:tabs>
        <w:ind w:left="864" w:hanging="43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0A1711"/>
    <w:multiLevelType w:val="hybridMultilevel"/>
    <w:tmpl w:val="70D40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4154B2"/>
    <w:multiLevelType w:val="hybridMultilevel"/>
    <w:tmpl w:val="E11EF2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C9C2A48"/>
    <w:multiLevelType w:val="multilevel"/>
    <w:tmpl w:val="97448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F8398C"/>
    <w:multiLevelType w:val="hybridMultilevel"/>
    <w:tmpl w:val="CE4E3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B903D0"/>
    <w:multiLevelType w:val="hybridMultilevel"/>
    <w:tmpl w:val="D5548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937A06"/>
    <w:multiLevelType w:val="hybridMultilevel"/>
    <w:tmpl w:val="7C6235CA"/>
    <w:lvl w:ilvl="0" w:tplc="33EC57D4">
      <w:start w:val="1"/>
      <w:numFmt w:val="decimal"/>
      <w:lvlText w:val="%1."/>
      <w:lvlJc w:val="left"/>
      <w:pPr>
        <w:tabs>
          <w:tab w:val="num" w:pos="720"/>
        </w:tabs>
        <w:ind w:left="720" w:hanging="360"/>
      </w:pPr>
      <w:rPr>
        <w:rFonts w:hint="default"/>
        <w:b w:val="0"/>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490B83"/>
    <w:multiLevelType w:val="hybridMultilevel"/>
    <w:tmpl w:val="2F041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076443"/>
    <w:multiLevelType w:val="hybridMultilevel"/>
    <w:tmpl w:val="6BD8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5259029">
    <w:abstractNumId w:val="6"/>
  </w:num>
  <w:num w:numId="2" w16cid:durableId="2087067272">
    <w:abstractNumId w:val="12"/>
  </w:num>
  <w:num w:numId="3" w16cid:durableId="1628929863">
    <w:abstractNumId w:val="5"/>
  </w:num>
  <w:num w:numId="4" w16cid:durableId="916743849">
    <w:abstractNumId w:val="3"/>
  </w:num>
  <w:num w:numId="5" w16cid:durableId="2124107395">
    <w:abstractNumId w:val="4"/>
  </w:num>
  <w:num w:numId="6" w16cid:durableId="519048897">
    <w:abstractNumId w:val="13"/>
  </w:num>
  <w:num w:numId="7" w16cid:durableId="1596286852">
    <w:abstractNumId w:val="1"/>
  </w:num>
  <w:num w:numId="8" w16cid:durableId="16971945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0042265">
    <w:abstractNumId w:val="9"/>
  </w:num>
  <w:num w:numId="10" w16cid:durableId="251354909">
    <w:abstractNumId w:val="7"/>
  </w:num>
  <w:num w:numId="11" w16cid:durableId="477185104">
    <w:abstractNumId w:val="0"/>
  </w:num>
  <w:num w:numId="12" w16cid:durableId="50082349">
    <w:abstractNumId w:val="2"/>
  </w:num>
  <w:num w:numId="13" w16cid:durableId="2101943731">
    <w:abstractNumId w:val="8"/>
  </w:num>
  <w:num w:numId="14" w16cid:durableId="8365327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298"/>
    <w:rsid w:val="00012033"/>
    <w:rsid w:val="00034B40"/>
    <w:rsid w:val="00037704"/>
    <w:rsid w:val="000377C9"/>
    <w:rsid w:val="00067C44"/>
    <w:rsid w:val="00074BCE"/>
    <w:rsid w:val="0008141A"/>
    <w:rsid w:val="0009481F"/>
    <w:rsid w:val="000A1094"/>
    <w:rsid w:val="000A2D41"/>
    <w:rsid w:val="000A6636"/>
    <w:rsid w:val="000B40C5"/>
    <w:rsid w:val="000C2518"/>
    <w:rsid w:val="000D6C0D"/>
    <w:rsid w:val="000E6894"/>
    <w:rsid w:val="000F4992"/>
    <w:rsid w:val="00104808"/>
    <w:rsid w:val="0015737E"/>
    <w:rsid w:val="001A79FA"/>
    <w:rsid w:val="001C4EA5"/>
    <w:rsid w:val="00206D56"/>
    <w:rsid w:val="00233558"/>
    <w:rsid w:val="002411DD"/>
    <w:rsid w:val="002556AD"/>
    <w:rsid w:val="00311298"/>
    <w:rsid w:val="0031665E"/>
    <w:rsid w:val="00321953"/>
    <w:rsid w:val="0033389C"/>
    <w:rsid w:val="003762D1"/>
    <w:rsid w:val="00392F39"/>
    <w:rsid w:val="003B0938"/>
    <w:rsid w:val="003D0BCB"/>
    <w:rsid w:val="0041540D"/>
    <w:rsid w:val="00415E0E"/>
    <w:rsid w:val="00416AED"/>
    <w:rsid w:val="00441D60"/>
    <w:rsid w:val="004510D4"/>
    <w:rsid w:val="004933B2"/>
    <w:rsid w:val="004B1A6D"/>
    <w:rsid w:val="004B270C"/>
    <w:rsid w:val="004D122D"/>
    <w:rsid w:val="004F28F9"/>
    <w:rsid w:val="00522985"/>
    <w:rsid w:val="00551A47"/>
    <w:rsid w:val="00566726"/>
    <w:rsid w:val="005937C2"/>
    <w:rsid w:val="005B2A72"/>
    <w:rsid w:val="005E595E"/>
    <w:rsid w:val="00616D73"/>
    <w:rsid w:val="00641C1C"/>
    <w:rsid w:val="006513D9"/>
    <w:rsid w:val="006A3BF3"/>
    <w:rsid w:val="006B5AF8"/>
    <w:rsid w:val="006C1B18"/>
    <w:rsid w:val="006E17E6"/>
    <w:rsid w:val="00704F4A"/>
    <w:rsid w:val="00710C99"/>
    <w:rsid w:val="00714319"/>
    <w:rsid w:val="00721A50"/>
    <w:rsid w:val="007274C4"/>
    <w:rsid w:val="00735396"/>
    <w:rsid w:val="007372E1"/>
    <w:rsid w:val="00745582"/>
    <w:rsid w:val="007508FC"/>
    <w:rsid w:val="007606B9"/>
    <w:rsid w:val="007610DC"/>
    <w:rsid w:val="007766AF"/>
    <w:rsid w:val="007E4982"/>
    <w:rsid w:val="007F68EE"/>
    <w:rsid w:val="007F7774"/>
    <w:rsid w:val="008019C6"/>
    <w:rsid w:val="0083187C"/>
    <w:rsid w:val="00837236"/>
    <w:rsid w:val="00867EBD"/>
    <w:rsid w:val="00882E9C"/>
    <w:rsid w:val="008A6078"/>
    <w:rsid w:val="008C271D"/>
    <w:rsid w:val="008D1669"/>
    <w:rsid w:val="008D1EA3"/>
    <w:rsid w:val="008D509E"/>
    <w:rsid w:val="00914A2C"/>
    <w:rsid w:val="0091507D"/>
    <w:rsid w:val="009C79ED"/>
    <w:rsid w:val="009F3879"/>
    <w:rsid w:val="00A01440"/>
    <w:rsid w:val="00A06E82"/>
    <w:rsid w:val="00A61CC3"/>
    <w:rsid w:val="00A73EDF"/>
    <w:rsid w:val="00A96FD3"/>
    <w:rsid w:val="00AA2F73"/>
    <w:rsid w:val="00AB3356"/>
    <w:rsid w:val="00B2337A"/>
    <w:rsid w:val="00B31512"/>
    <w:rsid w:val="00B451D4"/>
    <w:rsid w:val="00B6196D"/>
    <w:rsid w:val="00B636BD"/>
    <w:rsid w:val="00B66B83"/>
    <w:rsid w:val="00B721BD"/>
    <w:rsid w:val="00BC17E4"/>
    <w:rsid w:val="00BC402F"/>
    <w:rsid w:val="00BE18E2"/>
    <w:rsid w:val="00C254D4"/>
    <w:rsid w:val="00C40710"/>
    <w:rsid w:val="00C53B4C"/>
    <w:rsid w:val="00C5608A"/>
    <w:rsid w:val="00C575B3"/>
    <w:rsid w:val="00C775E8"/>
    <w:rsid w:val="00C8027D"/>
    <w:rsid w:val="00CC0415"/>
    <w:rsid w:val="00CE4718"/>
    <w:rsid w:val="00CE5AAA"/>
    <w:rsid w:val="00D10375"/>
    <w:rsid w:val="00D8461F"/>
    <w:rsid w:val="00DA1B04"/>
    <w:rsid w:val="00DB2DE9"/>
    <w:rsid w:val="00DB771C"/>
    <w:rsid w:val="00DC49BA"/>
    <w:rsid w:val="00DD633D"/>
    <w:rsid w:val="00E227CC"/>
    <w:rsid w:val="00E570A4"/>
    <w:rsid w:val="00E9328F"/>
    <w:rsid w:val="00EA6564"/>
    <w:rsid w:val="00ED7714"/>
    <w:rsid w:val="00EE0E66"/>
    <w:rsid w:val="00EE494D"/>
    <w:rsid w:val="00EF0C60"/>
    <w:rsid w:val="00EF1EA8"/>
    <w:rsid w:val="00F23AE6"/>
    <w:rsid w:val="00F567E9"/>
    <w:rsid w:val="00F57495"/>
    <w:rsid w:val="00F6497F"/>
    <w:rsid w:val="00F71391"/>
    <w:rsid w:val="00F90DD9"/>
    <w:rsid w:val="00FC6A8A"/>
    <w:rsid w:val="00FD6B26"/>
    <w:rsid w:val="00FF1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32050"/>
  <w15:docId w15:val="{57E71794-6EEF-4DFB-8642-C8C3573B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27CC"/>
    <w:pPr>
      <w:ind w:left="720"/>
      <w:contextualSpacing/>
    </w:pPr>
  </w:style>
  <w:style w:type="paragraph" w:styleId="BodyText">
    <w:name w:val="Body Text"/>
    <w:basedOn w:val="Normal"/>
    <w:link w:val="BodyTextChar"/>
    <w:rsid w:val="003B0938"/>
    <w:pPr>
      <w:spacing w:after="0" w:line="240" w:lineRule="auto"/>
    </w:pPr>
    <w:rPr>
      <w:rFonts w:ascii="Times New Roman" w:eastAsia="Times New Roman" w:hAnsi="Times New Roman" w:cs="Times New Roman"/>
      <w:sz w:val="20"/>
      <w:szCs w:val="24"/>
    </w:rPr>
  </w:style>
  <w:style w:type="character" w:customStyle="1" w:styleId="BodyTextChar">
    <w:name w:val="Body Text Char"/>
    <w:basedOn w:val="DefaultParagraphFont"/>
    <w:link w:val="BodyText"/>
    <w:rsid w:val="003B0938"/>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1A79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79FA"/>
    <w:rPr>
      <w:rFonts w:ascii="Tahoma" w:hAnsi="Tahoma" w:cs="Tahoma"/>
      <w:sz w:val="16"/>
      <w:szCs w:val="16"/>
    </w:rPr>
  </w:style>
  <w:style w:type="character" w:styleId="CommentReference">
    <w:name w:val="annotation reference"/>
    <w:basedOn w:val="DefaultParagraphFont"/>
    <w:uiPriority w:val="99"/>
    <w:semiHidden/>
    <w:unhideWhenUsed/>
    <w:rsid w:val="00BC402F"/>
    <w:rPr>
      <w:sz w:val="16"/>
      <w:szCs w:val="16"/>
    </w:rPr>
  </w:style>
  <w:style w:type="paragraph" w:styleId="CommentText">
    <w:name w:val="annotation text"/>
    <w:basedOn w:val="Normal"/>
    <w:link w:val="CommentTextChar"/>
    <w:uiPriority w:val="99"/>
    <w:unhideWhenUsed/>
    <w:rsid w:val="00BC402F"/>
    <w:pPr>
      <w:spacing w:line="240" w:lineRule="auto"/>
    </w:pPr>
    <w:rPr>
      <w:sz w:val="20"/>
      <w:szCs w:val="20"/>
    </w:rPr>
  </w:style>
  <w:style w:type="character" w:customStyle="1" w:styleId="CommentTextChar">
    <w:name w:val="Comment Text Char"/>
    <w:basedOn w:val="DefaultParagraphFont"/>
    <w:link w:val="CommentText"/>
    <w:uiPriority w:val="99"/>
    <w:rsid w:val="00BC402F"/>
    <w:rPr>
      <w:sz w:val="20"/>
      <w:szCs w:val="20"/>
    </w:rPr>
  </w:style>
  <w:style w:type="paragraph" w:styleId="CommentSubject">
    <w:name w:val="annotation subject"/>
    <w:basedOn w:val="CommentText"/>
    <w:next w:val="CommentText"/>
    <w:link w:val="CommentSubjectChar"/>
    <w:uiPriority w:val="99"/>
    <w:semiHidden/>
    <w:unhideWhenUsed/>
    <w:rsid w:val="00BC402F"/>
    <w:rPr>
      <w:b/>
      <w:bCs/>
    </w:rPr>
  </w:style>
  <w:style w:type="character" w:customStyle="1" w:styleId="CommentSubjectChar">
    <w:name w:val="Comment Subject Char"/>
    <w:basedOn w:val="CommentTextChar"/>
    <w:link w:val="CommentSubject"/>
    <w:uiPriority w:val="99"/>
    <w:semiHidden/>
    <w:rsid w:val="00BC402F"/>
    <w:rPr>
      <w:b/>
      <w:bCs/>
      <w:sz w:val="20"/>
      <w:szCs w:val="20"/>
    </w:rPr>
  </w:style>
  <w:style w:type="character" w:styleId="Hyperlink">
    <w:name w:val="Hyperlink"/>
    <w:basedOn w:val="DefaultParagraphFont"/>
    <w:uiPriority w:val="99"/>
    <w:unhideWhenUsed/>
    <w:rsid w:val="008D1669"/>
    <w:rPr>
      <w:color w:val="0000FF" w:themeColor="hyperlink"/>
      <w:u w:val="single"/>
    </w:rPr>
  </w:style>
  <w:style w:type="character" w:styleId="UnresolvedMention">
    <w:name w:val="Unresolved Mention"/>
    <w:basedOn w:val="DefaultParagraphFont"/>
    <w:uiPriority w:val="99"/>
    <w:semiHidden/>
    <w:unhideWhenUsed/>
    <w:rsid w:val="00416AED"/>
    <w:rPr>
      <w:color w:val="605E5C"/>
      <w:shd w:val="clear" w:color="auto" w:fill="E1DFDD"/>
    </w:rPr>
  </w:style>
  <w:style w:type="paragraph" w:styleId="Revision">
    <w:name w:val="Revision"/>
    <w:hidden/>
    <w:uiPriority w:val="99"/>
    <w:semiHidden/>
    <w:rsid w:val="004B270C"/>
    <w:pPr>
      <w:spacing w:after="0" w:line="240" w:lineRule="auto"/>
    </w:pPr>
  </w:style>
  <w:style w:type="paragraph" w:customStyle="1" w:styleId="xmsonormal">
    <w:name w:val="x_msonormal"/>
    <w:basedOn w:val="Normal"/>
    <w:rsid w:val="007F7774"/>
    <w:pPr>
      <w:spacing w:after="0"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neparidze@peacecorps.gov" TargetMode="External"/><Relationship Id="rId3" Type="http://schemas.openxmlformats.org/officeDocument/2006/relationships/styles" Target="styles.xml"/><Relationship Id="rId7" Type="http://schemas.openxmlformats.org/officeDocument/2006/relationships/hyperlink" Target="mailto:GE-ResponseProgram@peacecorps.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E-ResponseProgram@peacecorps.go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F2D88-946B-43DD-A05C-504505CE0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355</Words>
  <Characters>2027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US Peace Corps</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tchincharauli</dc:creator>
  <cp:lastModifiedBy>Tatikiani, Ketevani</cp:lastModifiedBy>
  <cp:revision>24</cp:revision>
  <cp:lastPrinted>2015-06-30T05:23:00Z</cp:lastPrinted>
  <dcterms:created xsi:type="dcterms:W3CDTF">2016-04-22T05:45:00Z</dcterms:created>
  <dcterms:modified xsi:type="dcterms:W3CDTF">2025-10-09T08:00:00Z</dcterms:modified>
</cp:coreProperties>
</file>