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2C9B42" w14:textId="77777777" w:rsidR="004A4F56" w:rsidRPr="002A2CDB" w:rsidRDefault="004A4F56" w:rsidP="004A4F56">
      <w:pPr>
        <w:jc w:val="center"/>
        <w:rPr>
          <w:rFonts w:ascii="Times New Roman" w:hAnsi="Times New Roman" w:cs="Times New Roman"/>
          <w:b/>
          <w:sz w:val="24"/>
          <w:szCs w:val="24"/>
          <w:lang w:val="en-GB"/>
        </w:rPr>
      </w:pPr>
      <w:r w:rsidRPr="002A2CDB">
        <w:rPr>
          <w:rFonts w:ascii="Times New Roman" w:hAnsi="Times New Roman" w:cs="Times New Roman"/>
          <w:b/>
          <w:sz w:val="24"/>
          <w:szCs w:val="24"/>
          <w:lang w:val="en-GB"/>
        </w:rPr>
        <w:t>LEPL ENTERPRISE GEORGIA</w:t>
      </w:r>
    </w:p>
    <w:p w14:paraId="774CE5DA" w14:textId="77777777" w:rsidR="004A4F56" w:rsidRPr="002A2CDB" w:rsidRDefault="004A4F56" w:rsidP="004A4F56">
      <w:pPr>
        <w:jc w:val="center"/>
        <w:rPr>
          <w:rFonts w:ascii="Times New Roman" w:hAnsi="Times New Roman" w:cs="Times New Roman"/>
          <w:b/>
          <w:sz w:val="24"/>
          <w:szCs w:val="24"/>
          <w:lang w:val="ka-GE"/>
        </w:rPr>
      </w:pPr>
      <w:r w:rsidRPr="002A2CDB">
        <w:rPr>
          <w:rFonts w:ascii="Times New Roman" w:hAnsi="Times New Roman" w:cs="Times New Roman"/>
          <w:b/>
          <w:sz w:val="24"/>
          <w:szCs w:val="24"/>
          <w:lang w:val="en-GB"/>
        </w:rPr>
        <w:t>Relief and Recovery for Micro, Small and Medium Enterprises Project</w:t>
      </w:r>
      <w:r w:rsidRPr="002A2CDB">
        <w:rPr>
          <w:rFonts w:ascii="Times New Roman" w:hAnsi="Times New Roman" w:cs="Times New Roman"/>
          <w:b/>
          <w:sz w:val="24"/>
          <w:szCs w:val="24"/>
          <w:lang w:val="ka-GE"/>
        </w:rPr>
        <w:t xml:space="preserve"> </w:t>
      </w:r>
    </w:p>
    <w:p w14:paraId="5C1AC2D8" w14:textId="77777777" w:rsidR="004A4F56" w:rsidRPr="002A2CDB" w:rsidRDefault="004A4F56" w:rsidP="004A4F56">
      <w:pPr>
        <w:jc w:val="center"/>
        <w:rPr>
          <w:rFonts w:ascii="Times New Roman" w:hAnsi="Times New Roman" w:cs="Times New Roman"/>
          <w:b/>
          <w:sz w:val="24"/>
          <w:szCs w:val="24"/>
          <w:lang w:val="en-GB"/>
        </w:rPr>
      </w:pPr>
      <w:r w:rsidRPr="002A2CDB">
        <w:rPr>
          <w:rFonts w:ascii="Times New Roman" w:hAnsi="Times New Roman" w:cs="Times New Roman"/>
          <w:b/>
          <w:sz w:val="24"/>
          <w:szCs w:val="24"/>
          <w:lang w:val="en-GB"/>
        </w:rPr>
        <w:t>Project No: P173975</w:t>
      </w:r>
    </w:p>
    <w:p w14:paraId="09B1D2FB" w14:textId="77777777" w:rsidR="004A4F56" w:rsidRPr="002A2CDB" w:rsidRDefault="004A4F56" w:rsidP="004A4F56">
      <w:pPr>
        <w:jc w:val="center"/>
        <w:rPr>
          <w:rFonts w:ascii="Times New Roman" w:hAnsi="Times New Roman" w:cs="Times New Roman"/>
          <w:b/>
          <w:sz w:val="24"/>
          <w:szCs w:val="24"/>
          <w:lang w:val="en-GB"/>
        </w:rPr>
      </w:pPr>
      <w:r w:rsidRPr="002A2CDB">
        <w:rPr>
          <w:rFonts w:ascii="Times New Roman" w:hAnsi="Times New Roman" w:cs="Times New Roman"/>
          <w:b/>
          <w:sz w:val="24"/>
          <w:szCs w:val="24"/>
          <w:lang w:val="en-GB"/>
        </w:rPr>
        <w:t>Loan No. 9239-GE</w:t>
      </w:r>
    </w:p>
    <w:p w14:paraId="05F799FD" w14:textId="77777777" w:rsidR="004A4F56" w:rsidRPr="002A2CDB" w:rsidRDefault="004A4F56" w:rsidP="004A4F56">
      <w:pPr>
        <w:jc w:val="center"/>
        <w:rPr>
          <w:rFonts w:ascii="Times New Roman" w:hAnsi="Times New Roman" w:cs="Times New Roman"/>
          <w:b/>
          <w:sz w:val="24"/>
          <w:szCs w:val="24"/>
          <w:lang w:val="en-GB"/>
        </w:rPr>
      </w:pPr>
      <w:r w:rsidRPr="002A2CDB">
        <w:rPr>
          <w:rFonts w:ascii="Times New Roman" w:hAnsi="Times New Roman" w:cs="Times New Roman"/>
          <w:b/>
          <w:sz w:val="24"/>
          <w:szCs w:val="24"/>
          <w:lang w:val="en-GB"/>
        </w:rPr>
        <w:t>Terms of Reference</w:t>
      </w:r>
    </w:p>
    <w:p w14:paraId="06DB383C" w14:textId="77777777" w:rsidR="004A4F56" w:rsidRPr="002A2CDB" w:rsidRDefault="004A4F56" w:rsidP="004A4F56">
      <w:pPr>
        <w:jc w:val="center"/>
        <w:rPr>
          <w:rFonts w:ascii="Times New Roman" w:hAnsi="Times New Roman" w:cs="Times New Roman"/>
          <w:b/>
          <w:sz w:val="24"/>
          <w:szCs w:val="24"/>
          <w:lang w:val="en-GB"/>
        </w:rPr>
      </w:pPr>
      <w:r w:rsidRPr="002A2CDB">
        <w:rPr>
          <w:rFonts w:ascii="Times New Roman" w:hAnsi="Times New Roman" w:cs="Times New Roman"/>
          <w:b/>
          <w:sz w:val="24"/>
          <w:szCs w:val="24"/>
          <w:lang w:val="en-GB"/>
        </w:rPr>
        <w:t>for</w:t>
      </w:r>
    </w:p>
    <w:p w14:paraId="2309078D" w14:textId="0431AD97" w:rsidR="004A4F56" w:rsidRPr="002A2CDB" w:rsidRDefault="004A4F56" w:rsidP="004A4F56">
      <w:pPr>
        <w:spacing w:before="120" w:after="120" w:line="276" w:lineRule="auto"/>
        <w:jc w:val="center"/>
        <w:rPr>
          <w:rFonts w:ascii="Times New Roman" w:hAnsi="Times New Roman" w:cs="Times New Roman"/>
          <w:b/>
          <w:sz w:val="24"/>
          <w:szCs w:val="24"/>
        </w:rPr>
      </w:pPr>
      <w:r w:rsidRPr="002A2CDB">
        <w:rPr>
          <w:rFonts w:ascii="Times New Roman" w:hAnsi="Times New Roman" w:cs="Times New Roman"/>
          <w:b/>
          <w:sz w:val="24"/>
          <w:szCs w:val="24"/>
        </w:rPr>
        <w:t>Growth Hub Business Consultant</w:t>
      </w:r>
      <w:r w:rsidR="00B96E5D">
        <w:rPr>
          <w:rFonts w:ascii="Times New Roman" w:hAnsi="Times New Roman" w:cs="Times New Roman"/>
          <w:b/>
          <w:sz w:val="24"/>
          <w:szCs w:val="24"/>
        </w:rPr>
        <w:t xml:space="preserve"> in Rustavi</w:t>
      </w:r>
      <w:bookmarkStart w:id="0" w:name="_GoBack"/>
      <w:bookmarkEnd w:id="0"/>
    </w:p>
    <w:p w14:paraId="2C737714" w14:textId="77777777" w:rsidR="004A4F56" w:rsidRPr="002A2CDB" w:rsidRDefault="004A4F56" w:rsidP="003372C6">
      <w:pPr>
        <w:spacing w:before="120" w:after="120" w:line="276" w:lineRule="auto"/>
        <w:jc w:val="both"/>
        <w:rPr>
          <w:rFonts w:ascii="Times New Roman" w:hAnsi="Times New Roman" w:cs="Times New Roman"/>
          <w:b/>
        </w:rPr>
      </w:pPr>
      <w:r w:rsidRPr="002A2CDB">
        <w:rPr>
          <w:rFonts w:ascii="Times New Roman" w:hAnsi="Times New Roman" w:cs="Times New Roman"/>
          <w:b/>
        </w:rPr>
        <w:t xml:space="preserve">Introduction </w:t>
      </w:r>
    </w:p>
    <w:p w14:paraId="64ABFF59" w14:textId="32B0F506" w:rsidR="007F41BB" w:rsidRPr="002A2CDB" w:rsidRDefault="007F41BB" w:rsidP="003372C6">
      <w:pPr>
        <w:spacing w:before="120" w:after="120" w:line="276" w:lineRule="auto"/>
        <w:jc w:val="both"/>
        <w:rPr>
          <w:rFonts w:ascii="Times New Roman" w:hAnsi="Times New Roman" w:cs="Times New Roman"/>
        </w:rPr>
      </w:pPr>
      <w:r w:rsidRPr="002A2CDB">
        <w:rPr>
          <w:rFonts w:ascii="Times New Roman" w:hAnsi="Times New Roman" w:cs="Times New Roman"/>
        </w:rPr>
        <w:t xml:space="preserve">Enterprise Georgia (EG), within the Relief and Recovery for Micro, Small and Medium Enterprises (MSMEs) Project supported by the World Bank (WB) intends to apply part of the loan proceeds for consulting services of the Growth Hub Business Consultant in the City of </w:t>
      </w:r>
      <w:r w:rsidR="00A6150F">
        <w:rPr>
          <w:rFonts w:ascii="Times New Roman" w:hAnsi="Times New Roman" w:cs="Times New Roman"/>
        </w:rPr>
        <w:t xml:space="preserve">Rustavi. </w:t>
      </w:r>
    </w:p>
    <w:p w14:paraId="356FE54E" w14:textId="77777777" w:rsidR="007F41BB" w:rsidRPr="002A2CDB" w:rsidRDefault="007F41BB" w:rsidP="003372C6">
      <w:pPr>
        <w:spacing w:before="120" w:after="120" w:line="276" w:lineRule="auto"/>
        <w:jc w:val="both"/>
        <w:rPr>
          <w:rFonts w:ascii="Times New Roman" w:hAnsi="Times New Roman" w:cs="Times New Roman"/>
        </w:rPr>
      </w:pPr>
      <w:r w:rsidRPr="002A2CDB">
        <w:rPr>
          <w:rFonts w:ascii="Times New Roman" w:hAnsi="Times New Roman" w:cs="Times New Roman"/>
        </w:rPr>
        <w:t>The Project Development Objective for the Relief and Recovery for MSME operation is to provide relief to MSMEs and support their recovery, including by strengthening the enabling environment for access to finance.</w:t>
      </w:r>
    </w:p>
    <w:p w14:paraId="20BCB15D" w14:textId="77777777" w:rsidR="007F41BB" w:rsidRPr="002A2CDB" w:rsidRDefault="007F41BB" w:rsidP="003372C6">
      <w:pPr>
        <w:spacing w:before="120" w:after="120" w:line="276" w:lineRule="auto"/>
        <w:jc w:val="both"/>
        <w:rPr>
          <w:rFonts w:ascii="Times New Roman" w:hAnsi="Times New Roman" w:cs="Times New Roman"/>
          <w:lang w:val="ka-GE"/>
        </w:rPr>
      </w:pPr>
      <w:r w:rsidRPr="002A2CDB">
        <w:rPr>
          <w:rFonts w:ascii="Times New Roman" w:hAnsi="Times New Roman" w:cs="Times New Roman"/>
        </w:rPr>
        <w:t>The Project facilitates development of micro, small and medium enterprises in Tbilisi and regions through delivery of consulting services, improving business skills, and provision of information availability, which shall enable creation of new jobs and economic increase.</w:t>
      </w:r>
      <w:r w:rsidRPr="002A2CDB">
        <w:rPr>
          <w:rFonts w:ascii="Times New Roman" w:hAnsi="Times New Roman" w:cs="Times New Roman"/>
          <w:lang w:val="ka-GE"/>
        </w:rPr>
        <w:t xml:space="preserve"> </w:t>
      </w:r>
    </w:p>
    <w:p w14:paraId="01ECEFF7" w14:textId="77777777" w:rsidR="00596C7A" w:rsidRPr="002A2CDB" w:rsidRDefault="00596C7A" w:rsidP="00596C7A">
      <w:pPr>
        <w:spacing w:before="120" w:after="120" w:line="276" w:lineRule="auto"/>
        <w:jc w:val="both"/>
        <w:rPr>
          <w:rFonts w:ascii="Times New Roman" w:hAnsi="Times New Roman" w:cs="Times New Roman"/>
          <w:b/>
          <w:bCs/>
        </w:rPr>
      </w:pPr>
      <w:r w:rsidRPr="002A2CDB">
        <w:rPr>
          <w:rFonts w:ascii="Times New Roman" w:hAnsi="Times New Roman" w:cs="Times New Roman"/>
          <w:b/>
          <w:bCs/>
        </w:rPr>
        <w:t>Project Description</w:t>
      </w:r>
    </w:p>
    <w:p w14:paraId="79BE8C87" w14:textId="77777777" w:rsidR="00596C7A" w:rsidRPr="002A2CDB" w:rsidRDefault="00596C7A" w:rsidP="00596C7A">
      <w:pPr>
        <w:spacing w:before="120" w:after="120" w:line="276" w:lineRule="auto"/>
        <w:jc w:val="both"/>
        <w:rPr>
          <w:rFonts w:ascii="Times New Roman" w:hAnsi="Times New Roman" w:cs="Times New Roman"/>
        </w:rPr>
      </w:pPr>
      <w:r w:rsidRPr="002A2CDB">
        <w:rPr>
          <w:rFonts w:ascii="Times New Roman" w:hAnsi="Times New Roman" w:cs="Times New Roman"/>
        </w:rPr>
        <w:t>The Project will be implemented nationwide and will consist of four components:</w:t>
      </w:r>
    </w:p>
    <w:p w14:paraId="1E2200EC" w14:textId="77777777" w:rsidR="00596C7A" w:rsidRPr="002A2CDB" w:rsidRDefault="00596C7A" w:rsidP="00596C7A">
      <w:pPr>
        <w:spacing w:before="120" w:after="0" w:line="276" w:lineRule="auto"/>
        <w:jc w:val="both"/>
        <w:rPr>
          <w:rFonts w:ascii="Times New Roman" w:hAnsi="Times New Roman" w:cs="Times New Roman"/>
        </w:rPr>
      </w:pPr>
      <w:r w:rsidRPr="002A2CDB">
        <w:rPr>
          <w:rFonts w:ascii="Times New Roman" w:hAnsi="Times New Roman" w:cs="Times New Roman"/>
        </w:rPr>
        <w:t xml:space="preserve">Component 1 – Financial relief and recovery for MSMEs </w:t>
      </w:r>
    </w:p>
    <w:p w14:paraId="198A1B1A" w14:textId="77777777" w:rsidR="00596C7A" w:rsidRPr="002A2CDB" w:rsidRDefault="00596C7A" w:rsidP="00596C7A">
      <w:pPr>
        <w:spacing w:after="0" w:line="276" w:lineRule="auto"/>
        <w:jc w:val="both"/>
        <w:rPr>
          <w:rFonts w:ascii="Times New Roman" w:hAnsi="Times New Roman" w:cs="Times New Roman"/>
        </w:rPr>
      </w:pPr>
      <w:r w:rsidRPr="002A2CDB">
        <w:rPr>
          <w:rFonts w:ascii="Times New Roman" w:hAnsi="Times New Roman" w:cs="Times New Roman"/>
        </w:rPr>
        <w:t xml:space="preserve">Component 2 – Digital payments &amp; financial infrastructure upgrading </w:t>
      </w:r>
    </w:p>
    <w:p w14:paraId="623E8537" w14:textId="77777777" w:rsidR="00596C7A" w:rsidRPr="002A2CDB" w:rsidRDefault="00596C7A" w:rsidP="00596C7A">
      <w:pPr>
        <w:spacing w:after="0" w:line="276" w:lineRule="auto"/>
        <w:jc w:val="both"/>
        <w:rPr>
          <w:rFonts w:ascii="Times New Roman" w:hAnsi="Times New Roman" w:cs="Times New Roman"/>
        </w:rPr>
      </w:pPr>
      <w:r w:rsidRPr="002A2CDB">
        <w:rPr>
          <w:rFonts w:ascii="Times New Roman" w:hAnsi="Times New Roman" w:cs="Times New Roman"/>
        </w:rPr>
        <w:t xml:space="preserve">Component 3 – Project management and Monitoring </w:t>
      </w:r>
    </w:p>
    <w:p w14:paraId="138987D8" w14:textId="77777777" w:rsidR="00596C7A" w:rsidRPr="002A2CDB" w:rsidRDefault="00596C7A" w:rsidP="00596C7A">
      <w:pPr>
        <w:spacing w:after="0" w:line="276" w:lineRule="auto"/>
        <w:jc w:val="both"/>
        <w:rPr>
          <w:rFonts w:ascii="Times New Roman" w:hAnsi="Times New Roman" w:cs="Times New Roman"/>
        </w:rPr>
      </w:pPr>
      <w:r w:rsidRPr="002A2CDB">
        <w:rPr>
          <w:rFonts w:ascii="Times New Roman" w:hAnsi="Times New Roman" w:cs="Times New Roman"/>
        </w:rPr>
        <w:t xml:space="preserve">Component 4 – Contingent Emergency Response Component </w:t>
      </w:r>
    </w:p>
    <w:p w14:paraId="1E2D1C6C" w14:textId="77777777" w:rsidR="00596C7A" w:rsidRPr="002A2CDB" w:rsidRDefault="00596C7A" w:rsidP="00596C7A">
      <w:pPr>
        <w:spacing w:after="120" w:line="276" w:lineRule="auto"/>
        <w:jc w:val="both"/>
        <w:rPr>
          <w:rFonts w:ascii="Times New Roman" w:hAnsi="Times New Roman" w:cs="Times New Roman"/>
        </w:rPr>
      </w:pPr>
    </w:p>
    <w:p w14:paraId="43A8227E" w14:textId="3150D890" w:rsidR="00596C7A" w:rsidRPr="002A2CDB" w:rsidRDefault="00596C7A" w:rsidP="00596C7A">
      <w:pPr>
        <w:spacing w:before="120" w:after="120" w:line="276" w:lineRule="auto"/>
        <w:jc w:val="both"/>
        <w:rPr>
          <w:rFonts w:ascii="Times New Roman" w:hAnsi="Times New Roman" w:cs="Times New Roman"/>
        </w:rPr>
      </w:pPr>
      <w:r w:rsidRPr="002A2CDB">
        <w:rPr>
          <w:rFonts w:ascii="Times New Roman" w:hAnsi="Times New Roman" w:cs="Times New Roman"/>
        </w:rPr>
        <w:t xml:space="preserve">A substantial portion of the Project activities fall under Component 1. Component 1 will be implemented by EG, which is a governmental </w:t>
      </w:r>
      <w:r w:rsidR="0026708F">
        <w:rPr>
          <w:rFonts w:ascii="Times New Roman" w:hAnsi="Times New Roman" w:cs="Times New Roman"/>
        </w:rPr>
        <w:t>MSME</w:t>
      </w:r>
      <w:r w:rsidRPr="002A2CDB">
        <w:rPr>
          <w:rFonts w:ascii="Times New Roman" w:hAnsi="Times New Roman" w:cs="Times New Roman"/>
        </w:rPr>
        <w:t xml:space="preserve"> development agency operating under the Ministry of Economy and Sustainable Development of Georgia. It comprises of the following sub-components:</w:t>
      </w:r>
    </w:p>
    <w:p w14:paraId="24400BA6" w14:textId="77777777" w:rsidR="00596C7A" w:rsidRPr="002A2CDB" w:rsidRDefault="00596C7A" w:rsidP="00596C7A">
      <w:pPr>
        <w:numPr>
          <w:ilvl w:val="0"/>
          <w:numId w:val="5"/>
        </w:numPr>
        <w:spacing w:after="0" w:line="276" w:lineRule="auto"/>
        <w:jc w:val="both"/>
        <w:rPr>
          <w:rFonts w:ascii="Times New Roman" w:hAnsi="Times New Roman" w:cs="Times New Roman"/>
        </w:rPr>
      </w:pPr>
      <w:r w:rsidRPr="002A2CDB">
        <w:rPr>
          <w:rFonts w:ascii="Times New Roman" w:hAnsi="Times New Roman" w:cs="Times New Roman"/>
          <w:i/>
          <w:iCs/>
        </w:rPr>
        <w:t>Sub-component 1.1</w:t>
      </w:r>
      <w:r w:rsidRPr="002A2CDB">
        <w:rPr>
          <w:rFonts w:ascii="Times New Roman" w:hAnsi="Times New Roman" w:cs="Times New Roman"/>
        </w:rPr>
        <w:t xml:space="preserve"> will provide micro-grants to finance working capital and fixed assets for micro and small firms. </w:t>
      </w:r>
    </w:p>
    <w:p w14:paraId="480BAAE8" w14:textId="77777777" w:rsidR="00596C7A" w:rsidRPr="002A2CDB" w:rsidRDefault="00596C7A" w:rsidP="00596C7A">
      <w:pPr>
        <w:numPr>
          <w:ilvl w:val="0"/>
          <w:numId w:val="5"/>
        </w:numPr>
        <w:spacing w:after="0" w:line="276" w:lineRule="auto"/>
        <w:jc w:val="both"/>
        <w:rPr>
          <w:rFonts w:ascii="Times New Roman" w:hAnsi="Times New Roman" w:cs="Times New Roman"/>
        </w:rPr>
      </w:pPr>
      <w:r w:rsidRPr="002A2CDB">
        <w:rPr>
          <w:rFonts w:ascii="Times New Roman" w:hAnsi="Times New Roman" w:cs="Times New Roman"/>
          <w:i/>
          <w:iCs/>
        </w:rPr>
        <w:t>Sub-component 1.2</w:t>
      </w:r>
      <w:r w:rsidRPr="002A2CDB">
        <w:rPr>
          <w:rFonts w:ascii="Times New Roman" w:hAnsi="Times New Roman" w:cs="Times New Roman"/>
        </w:rPr>
        <w:t xml:space="preserve"> will co-finance interest payments on loans underwritten by participating financial institutions (PFIs).</w:t>
      </w:r>
    </w:p>
    <w:p w14:paraId="02A86AB0" w14:textId="77777777" w:rsidR="00596C7A" w:rsidRPr="002A2CDB" w:rsidRDefault="00596C7A" w:rsidP="00596C7A">
      <w:pPr>
        <w:numPr>
          <w:ilvl w:val="0"/>
          <w:numId w:val="5"/>
        </w:numPr>
        <w:spacing w:after="0" w:line="276" w:lineRule="auto"/>
        <w:jc w:val="both"/>
        <w:rPr>
          <w:rFonts w:ascii="Times New Roman" w:hAnsi="Times New Roman" w:cs="Times New Roman"/>
        </w:rPr>
      </w:pPr>
      <w:r w:rsidRPr="002A2CDB">
        <w:rPr>
          <w:rFonts w:ascii="Times New Roman" w:hAnsi="Times New Roman" w:cs="Times New Roman"/>
          <w:i/>
          <w:iCs/>
        </w:rPr>
        <w:t>Sub-component 1.3</w:t>
      </w:r>
      <w:r w:rsidRPr="002A2CDB">
        <w:rPr>
          <w:rFonts w:ascii="Times New Roman" w:hAnsi="Times New Roman" w:cs="Times New Roman"/>
        </w:rPr>
        <w:t xml:space="preserve"> will provide partial credit guarantees for loans issued by PFIs. </w:t>
      </w:r>
    </w:p>
    <w:p w14:paraId="1211A4B4" w14:textId="77777777" w:rsidR="00596C7A" w:rsidRPr="002A2CDB" w:rsidRDefault="00596C7A" w:rsidP="00596C7A">
      <w:pPr>
        <w:numPr>
          <w:ilvl w:val="0"/>
          <w:numId w:val="5"/>
        </w:numPr>
        <w:spacing w:after="0" w:line="276" w:lineRule="auto"/>
        <w:jc w:val="both"/>
        <w:rPr>
          <w:rFonts w:ascii="Times New Roman" w:hAnsi="Times New Roman" w:cs="Times New Roman"/>
        </w:rPr>
      </w:pPr>
      <w:r w:rsidRPr="002A2CDB">
        <w:rPr>
          <w:rFonts w:ascii="Times New Roman" w:hAnsi="Times New Roman" w:cs="Times New Roman"/>
          <w:i/>
          <w:iCs/>
        </w:rPr>
        <w:t>Sub-component 1.4</w:t>
      </w:r>
      <w:r w:rsidRPr="002A2CDB">
        <w:rPr>
          <w:rFonts w:ascii="Times New Roman" w:hAnsi="Times New Roman" w:cs="Times New Roman"/>
        </w:rPr>
        <w:t xml:space="preserve"> will provide technical assistance for COVID-proofing and digitalization of MSMEs. </w:t>
      </w:r>
    </w:p>
    <w:p w14:paraId="49E83ACD" w14:textId="77777777" w:rsidR="00596C7A" w:rsidRDefault="00596C7A" w:rsidP="00596C7A">
      <w:pPr>
        <w:spacing w:before="120" w:after="120" w:line="276" w:lineRule="auto"/>
        <w:jc w:val="both"/>
        <w:rPr>
          <w:rFonts w:ascii="Times New Roman" w:hAnsi="Times New Roman" w:cs="Times New Roman"/>
        </w:rPr>
      </w:pPr>
    </w:p>
    <w:p w14:paraId="6D2497CC" w14:textId="77777777" w:rsidR="005227D5" w:rsidRPr="002A2CDB" w:rsidRDefault="005227D5" w:rsidP="00596C7A">
      <w:pPr>
        <w:spacing w:before="120" w:after="120" w:line="276" w:lineRule="auto"/>
        <w:jc w:val="both"/>
        <w:rPr>
          <w:rFonts w:ascii="Times New Roman" w:hAnsi="Times New Roman" w:cs="Times New Roman"/>
        </w:rPr>
      </w:pPr>
    </w:p>
    <w:p w14:paraId="2FE05855" w14:textId="77777777" w:rsidR="00596C7A" w:rsidRPr="002A2CDB" w:rsidRDefault="00596C7A" w:rsidP="00596C7A">
      <w:pPr>
        <w:spacing w:before="120" w:after="120" w:line="276" w:lineRule="auto"/>
        <w:jc w:val="both"/>
        <w:rPr>
          <w:rFonts w:ascii="Times New Roman" w:hAnsi="Times New Roman" w:cs="Times New Roman"/>
          <w:b/>
        </w:rPr>
      </w:pPr>
      <w:r w:rsidRPr="002A2CDB">
        <w:rPr>
          <w:rFonts w:ascii="Times New Roman" w:hAnsi="Times New Roman" w:cs="Times New Roman"/>
          <w:b/>
        </w:rPr>
        <w:lastRenderedPageBreak/>
        <w:t xml:space="preserve">Objectives of the assignment </w:t>
      </w:r>
    </w:p>
    <w:p w14:paraId="4CA98C05" w14:textId="77777777" w:rsidR="00596C7A" w:rsidRPr="002A2CDB" w:rsidRDefault="00596C7A" w:rsidP="00596C7A">
      <w:pPr>
        <w:jc w:val="both"/>
        <w:rPr>
          <w:rFonts w:ascii="Times New Roman" w:hAnsi="Times New Roman" w:cs="Times New Roman"/>
        </w:rPr>
      </w:pPr>
      <w:r w:rsidRPr="002A2CDB">
        <w:rPr>
          <w:rFonts w:ascii="Times New Roman" w:hAnsi="Times New Roman" w:cs="Times New Roman"/>
        </w:rPr>
        <w:t>This subcomponent 1.4 finances: (</w:t>
      </w:r>
      <w:proofErr w:type="spellStart"/>
      <w:r w:rsidRPr="002A2CDB">
        <w:rPr>
          <w:rFonts w:ascii="Times New Roman" w:hAnsi="Times New Roman" w:cs="Times New Roman"/>
        </w:rPr>
        <w:t>i</w:t>
      </w:r>
      <w:proofErr w:type="spellEnd"/>
      <w:r w:rsidRPr="002A2CDB">
        <w:rPr>
          <w:rFonts w:ascii="Times New Roman" w:hAnsi="Times New Roman" w:cs="Times New Roman"/>
        </w:rPr>
        <w:t xml:space="preserve">) Consulting services provided by selected consultants to firms to increase their resilience by providing consulting services and digital solutions to transform their managerial practices and digital capacity; (ii) Improving business skills of MSMEs through trainings by selected consultants to improve MSMEs’ business skills and facilitate the uptake of improved practices and digital solutions; and (iii) Providing information by EG to the MSMEs to access all business support-related information in one space. These services are provided through the Consulting Centers, modeled after the concept of Growth Hubs set up in the regions of Georgia. </w:t>
      </w:r>
    </w:p>
    <w:p w14:paraId="1F6D7F2C" w14:textId="0F28F1B4" w:rsidR="00596C7A" w:rsidRPr="002A2CDB" w:rsidRDefault="00596C7A" w:rsidP="00596C7A">
      <w:pPr>
        <w:spacing w:before="120" w:after="120" w:line="276" w:lineRule="auto"/>
        <w:jc w:val="both"/>
        <w:rPr>
          <w:rFonts w:ascii="Times New Roman" w:hAnsi="Times New Roman" w:cs="Times New Roman"/>
        </w:rPr>
      </w:pPr>
      <w:r w:rsidRPr="002A2CDB">
        <w:rPr>
          <w:rFonts w:ascii="Times New Roman" w:hAnsi="Times New Roman" w:cs="Times New Roman"/>
        </w:rPr>
        <w:t xml:space="preserve">In particular, the </w:t>
      </w:r>
      <w:r w:rsidR="00A6150F">
        <w:rPr>
          <w:rFonts w:ascii="Times New Roman" w:hAnsi="Times New Roman" w:cs="Times New Roman"/>
        </w:rPr>
        <w:t xml:space="preserve">Rustavi </w:t>
      </w:r>
      <w:r w:rsidRPr="002A2CDB">
        <w:rPr>
          <w:rFonts w:ascii="Times New Roman" w:hAnsi="Times New Roman" w:cs="Times New Roman"/>
        </w:rPr>
        <w:t xml:space="preserve">Growth Hub Business Consultant shall participate in service delivery and performance of </w:t>
      </w:r>
      <w:r w:rsidR="00A6150F">
        <w:rPr>
          <w:rFonts w:ascii="Times New Roman" w:hAnsi="Times New Roman" w:cs="Times New Roman"/>
        </w:rPr>
        <w:t xml:space="preserve">Rustavi </w:t>
      </w:r>
      <w:r w:rsidRPr="002A2CDB">
        <w:rPr>
          <w:rFonts w:ascii="Times New Roman" w:hAnsi="Times New Roman" w:cs="Times New Roman"/>
        </w:rPr>
        <w:t>Growth Hub.</w:t>
      </w:r>
    </w:p>
    <w:p w14:paraId="46B48F47" w14:textId="77777777" w:rsidR="007F41BB" w:rsidRPr="002A2CDB" w:rsidRDefault="007F41BB" w:rsidP="003372C6">
      <w:pPr>
        <w:jc w:val="both"/>
        <w:rPr>
          <w:rFonts w:ascii="Times New Roman" w:hAnsi="Times New Roman" w:cs="Times New Roman"/>
          <w:b/>
          <w:lang w:val="ka-GE"/>
        </w:rPr>
      </w:pPr>
    </w:p>
    <w:p w14:paraId="17E97DE6" w14:textId="32FEB515" w:rsidR="007F41BB" w:rsidRPr="002A2CDB" w:rsidRDefault="007F41BB" w:rsidP="003372C6">
      <w:pPr>
        <w:jc w:val="both"/>
        <w:rPr>
          <w:rFonts w:ascii="Times New Roman" w:hAnsi="Times New Roman" w:cs="Times New Roman"/>
          <w:b/>
          <w:lang w:val="ka-GE"/>
        </w:rPr>
      </w:pPr>
      <w:r w:rsidRPr="002A2CDB">
        <w:rPr>
          <w:rFonts w:ascii="Times New Roman" w:hAnsi="Times New Roman" w:cs="Times New Roman"/>
          <w:b/>
        </w:rPr>
        <w:t xml:space="preserve">Scope of work of </w:t>
      </w:r>
      <w:r w:rsidR="00A6150F">
        <w:rPr>
          <w:rFonts w:ascii="Times New Roman" w:hAnsi="Times New Roman" w:cs="Times New Roman"/>
          <w:b/>
        </w:rPr>
        <w:t>Rustavi</w:t>
      </w:r>
      <w:r w:rsidRPr="002A2CDB">
        <w:rPr>
          <w:rFonts w:ascii="Times New Roman" w:hAnsi="Times New Roman" w:cs="Times New Roman"/>
          <w:b/>
        </w:rPr>
        <w:t xml:space="preserve"> Growth Hub Business Consultant</w:t>
      </w:r>
      <w:r w:rsidRPr="002A2CDB">
        <w:rPr>
          <w:rFonts w:ascii="Times New Roman" w:hAnsi="Times New Roman" w:cs="Times New Roman"/>
          <w:b/>
          <w:lang w:val="ka-GE"/>
        </w:rPr>
        <w:t xml:space="preserve">: </w:t>
      </w:r>
    </w:p>
    <w:p w14:paraId="738F91A1" w14:textId="5580D9EE" w:rsidR="004A4F56" w:rsidRPr="002A2CDB" w:rsidRDefault="0026708F" w:rsidP="003372C6">
      <w:pPr>
        <w:jc w:val="both"/>
        <w:rPr>
          <w:rFonts w:ascii="Times New Roman" w:hAnsi="Times New Roman" w:cs="Times New Roman"/>
        </w:rPr>
      </w:pPr>
      <w:r w:rsidRPr="0026708F">
        <w:rPr>
          <w:rFonts w:ascii="Times New Roman" w:hAnsi="Times New Roman" w:cs="Times New Roman"/>
        </w:rPr>
        <w:t xml:space="preserve">The Growth Hub Business Consultant will report directly to the </w:t>
      </w:r>
      <w:r w:rsidR="00A6150F">
        <w:rPr>
          <w:rFonts w:ascii="Times New Roman" w:hAnsi="Times New Roman" w:cs="Times New Roman"/>
        </w:rPr>
        <w:t>Rustavi</w:t>
      </w:r>
      <w:r w:rsidRPr="0026708F">
        <w:rPr>
          <w:rFonts w:ascii="Times New Roman" w:hAnsi="Times New Roman" w:cs="Times New Roman"/>
        </w:rPr>
        <w:t xml:space="preserve"> Growth Hub Manager.</w:t>
      </w:r>
      <w:r>
        <w:rPr>
          <w:rFonts w:ascii="Times New Roman" w:hAnsi="Times New Roman" w:cs="Times New Roman"/>
        </w:rPr>
        <w:t xml:space="preserve"> </w:t>
      </w:r>
      <w:r w:rsidRPr="0026708F">
        <w:rPr>
          <w:rFonts w:ascii="Times New Roman" w:hAnsi="Times New Roman" w:cs="Times New Roman"/>
        </w:rPr>
        <w:t>The responsibilities of the Business Consultant will include:</w:t>
      </w:r>
    </w:p>
    <w:p w14:paraId="3764CE9A" w14:textId="3DCE90DA" w:rsidR="0026708F" w:rsidRPr="00851F4E" w:rsidRDefault="0026708F" w:rsidP="00851F4E">
      <w:pPr>
        <w:pStyle w:val="ListParagraph"/>
        <w:numPr>
          <w:ilvl w:val="0"/>
          <w:numId w:val="6"/>
        </w:numPr>
        <w:jc w:val="both"/>
        <w:rPr>
          <w:rFonts w:ascii="Times New Roman" w:hAnsi="Times New Roman" w:cs="Times New Roman"/>
        </w:rPr>
      </w:pPr>
      <w:r w:rsidRPr="00851F4E">
        <w:rPr>
          <w:rFonts w:ascii="Times New Roman" w:hAnsi="Times New Roman" w:cs="Times New Roman"/>
        </w:rPr>
        <w:t>Establish and maintain strong, trust-based relat</w:t>
      </w:r>
      <w:r w:rsidR="007A6F28">
        <w:rPr>
          <w:rFonts w:ascii="Times New Roman" w:hAnsi="Times New Roman" w:cs="Times New Roman"/>
        </w:rPr>
        <w:t>ionships with MSMEs</w:t>
      </w:r>
      <w:r w:rsidRPr="00851F4E">
        <w:rPr>
          <w:rFonts w:ascii="Times New Roman" w:hAnsi="Times New Roman" w:cs="Times New Roman"/>
        </w:rPr>
        <w:t xml:space="preserve"> in the region to ensure their ongoing engagement with Growth Hub services.</w:t>
      </w:r>
    </w:p>
    <w:p w14:paraId="3156C37C" w14:textId="716BF9B9" w:rsidR="0026708F" w:rsidRPr="007A6F28" w:rsidRDefault="0026708F" w:rsidP="00851F4E">
      <w:pPr>
        <w:pStyle w:val="ListParagraph"/>
        <w:numPr>
          <w:ilvl w:val="0"/>
          <w:numId w:val="6"/>
        </w:numPr>
        <w:jc w:val="both"/>
        <w:rPr>
          <w:rFonts w:ascii="Times New Roman" w:hAnsi="Times New Roman" w:cs="Times New Roman"/>
        </w:rPr>
      </w:pPr>
      <w:r w:rsidRPr="00851F4E">
        <w:rPr>
          <w:rFonts w:ascii="Times New Roman" w:hAnsi="Times New Roman" w:cs="Times New Roman"/>
        </w:rPr>
        <w:t xml:space="preserve">Conduct </w:t>
      </w:r>
      <w:r w:rsidRPr="007A6F28">
        <w:rPr>
          <w:rFonts w:ascii="Times New Roman" w:hAnsi="Times New Roman" w:cs="Times New Roman"/>
        </w:rPr>
        <w:t xml:space="preserve">business diagnostics for MSMEs, identifying core challenges, development needs, and </w:t>
      </w:r>
      <w:r w:rsidR="007A6F28" w:rsidRPr="007A6F28">
        <w:rPr>
          <w:rFonts w:ascii="Times New Roman" w:hAnsi="Times New Roman" w:cs="Times New Roman"/>
        </w:rPr>
        <w:t xml:space="preserve">recommend </w:t>
      </w:r>
      <w:r w:rsidRPr="007A6F28">
        <w:rPr>
          <w:rFonts w:ascii="Times New Roman" w:hAnsi="Times New Roman" w:cs="Times New Roman"/>
        </w:rPr>
        <w:t>suitable support services available through the Growth Hub or external partners.</w:t>
      </w:r>
    </w:p>
    <w:p w14:paraId="68964835" w14:textId="01F9E823" w:rsidR="0026708F" w:rsidRPr="00851F4E" w:rsidRDefault="0026708F" w:rsidP="00851F4E">
      <w:pPr>
        <w:pStyle w:val="ListParagraph"/>
        <w:numPr>
          <w:ilvl w:val="0"/>
          <w:numId w:val="6"/>
        </w:numPr>
        <w:jc w:val="both"/>
        <w:rPr>
          <w:rFonts w:ascii="Times New Roman" w:hAnsi="Times New Roman" w:cs="Times New Roman"/>
        </w:rPr>
      </w:pPr>
      <w:r w:rsidRPr="007A6F28">
        <w:rPr>
          <w:rFonts w:ascii="Times New Roman" w:hAnsi="Times New Roman" w:cs="Times New Roman"/>
        </w:rPr>
        <w:t>Support the organizational</w:t>
      </w:r>
      <w:r w:rsidRPr="00851F4E">
        <w:rPr>
          <w:rFonts w:ascii="Times New Roman" w:hAnsi="Times New Roman" w:cs="Times New Roman"/>
        </w:rPr>
        <w:t xml:space="preserve"> and logistical aspects of capacity-building events, such as trainings, workshops, and networking activities initiated by the Growth Hub.</w:t>
      </w:r>
    </w:p>
    <w:p w14:paraId="685D0320" w14:textId="24AB75C6" w:rsidR="0026708F" w:rsidRPr="00851F4E" w:rsidRDefault="0026708F" w:rsidP="00851F4E">
      <w:pPr>
        <w:pStyle w:val="ListParagraph"/>
        <w:numPr>
          <w:ilvl w:val="0"/>
          <w:numId w:val="6"/>
        </w:numPr>
        <w:jc w:val="both"/>
        <w:rPr>
          <w:rFonts w:ascii="Times New Roman" w:hAnsi="Times New Roman" w:cs="Times New Roman"/>
        </w:rPr>
      </w:pPr>
      <w:r w:rsidRPr="00851F4E">
        <w:rPr>
          <w:rFonts w:ascii="Times New Roman" w:hAnsi="Times New Roman" w:cs="Times New Roman"/>
        </w:rPr>
        <w:t>Assist the Growth Hub Manager in compiling monthly operational and performance reports, including beneficiary activity tracking and stakeholder engagement updates.</w:t>
      </w:r>
    </w:p>
    <w:p w14:paraId="534DD5B7" w14:textId="25068B4F" w:rsidR="0026708F" w:rsidRPr="00851F4E" w:rsidRDefault="0026708F" w:rsidP="00851F4E">
      <w:pPr>
        <w:pStyle w:val="ListParagraph"/>
        <w:numPr>
          <w:ilvl w:val="0"/>
          <w:numId w:val="6"/>
        </w:numPr>
        <w:jc w:val="both"/>
        <w:rPr>
          <w:rFonts w:ascii="Times New Roman" w:hAnsi="Times New Roman" w:cs="Times New Roman"/>
        </w:rPr>
      </w:pPr>
      <w:r w:rsidRPr="00851F4E">
        <w:rPr>
          <w:rFonts w:ascii="Times New Roman" w:hAnsi="Times New Roman" w:cs="Times New Roman"/>
        </w:rPr>
        <w:t xml:space="preserve">Carry out regular desktop research and market analysis focused on the local economy, with attention to active sectors, business trends, and </w:t>
      </w:r>
      <w:r w:rsidR="007A6F28">
        <w:rPr>
          <w:rFonts w:ascii="Times New Roman" w:hAnsi="Times New Roman" w:cs="Times New Roman"/>
        </w:rPr>
        <w:t>existing</w:t>
      </w:r>
      <w:r w:rsidRPr="00851F4E">
        <w:rPr>
          <w:rFonts w:ascii="Times New Roman" w:hAnsi="Times New Roman" w:cs="Times New Roman"/>
        </w:rPr>
        <w:t xml:space="preserve"> </w:t>
      </w:r>
      <w:r w:rsidRPr="00862A96">
        <w:rPr>
          <w:rFonts w:ascii="Times New Roman" w:hAnsi="Times New Roman" w:cs="Times New Roman"/>
        </w:rPr>
        <w:t>challenges</w:t>
      </w:r>
      <w:r w:rsidR="007A6F28" w:rsidRPr="007C797A">
        <w:rPr>
          <w:rFonts w:ascii="Times New Roman" w:hAnsi="Times New Roman" w:cs="Times New Roman"/>
        </w:rPr>
        <w:t>, constraints and opportunities</w:t>
      </w:r>
      <w:r w:rsidRPr="00862A96">
        <w:rPr>
          <w:rFonts w:ascii="Times New Roman" w:hAnsi="Times New Roman" w:cs="Times New Roman"/>
        </w:rPr>
        <w:t xml:space="preserve"> for MSMEs</w:t>
      </w:r>
      <w:r w:rsidRPr="00851F4E">
        <w:rPr>
          <w:rFonts w:ascii="Times New Roman" w:hAnsi="Times New Roman" w:cs="Times New Roman"/>
        </w:rPr>
        <w:t xml:space="preserve"> in the region.</w:t>
      </w:r>
    </w:p>
    <w:p w14:paraId="3C7BC676" w14:textId="5668F7F5" w:rsidR="0026708F" w:rsidRPr="00851F4E" w:rsidRDefault="0026708F" w:rsidP="00851F4E">
      <w:pPr>
        <w:pStyle w:val="ListParagraph"/>
        <w:numPr>
          <w:ilvl w:val="0"/>
          <w:numId w:val="6"/>
        </w:numPr>
        <w:jc w:val="both"/>
        <w:rPr>
          <w:rFonts w:ascii="Times New Roman" w:hAnsi="Times New Roman" w:cs="Times New Roman"/>
        </w:rPr>
      </w:pPr>
      <w:r w:rsidRPr="00851F4E">
        <w:rPr>
          <w:rFonts w:ascii="Times New Roman" w:hAnsi="Times New Roman" w:cs="Times New Roman"/>
        </w:rPr>
        <w:t>Map and continuously update regional stakeholder profiles, including local government entities, business associations, NGOs, development partners, and private sector actors relevant to MSME development.</w:t>
      </w:r>
    </w:p>
    <w:p w14:paraId="73797667" w14:textId="48B18946" w:rsidR="0026708F" w:rsidRPr="00851F4E" w:rsidRDefault="0026708F" w:rsidP="00851F4E">
      <w:pPr>
        <w:pStyle w:val="ListParagraph"/>
        <w:numPr>
          <w:ilvl w:val="0"/>
          <w:numId w:val="6"/>
        </w:numPr>
        <w:jc w:val="both"/>
        <w:rPr>
          <w:rFonts w:ascii="Times New Roman" w:hAnsi="Times New Roman" w:cs="Times New Roman"/>
        </w:rPr>
      </w:pPr>
      <w:r w:rsidRPr="00851F4E">
        <w:rPr>
          <w:rFonts w:ascii="Times New Roman" w:hAnsi="Times New Roman" w:cs="Times New Roman"/>
        </w:rPr>
        <w:t>Maintain accurate and up-to-date data on the Growth Hub’s clients, including active and potential beneficiaries, as well as relevant local business ecosystem data.</w:t>
      </w:r>
    </w:p>
    <w:p w14:paraId="15C04FF2" w14:textId="3074D9FB" w:rsidR="0026708F" w:rsidRPr="00851F4E" w:rsidRDefault="0026708F" w:rsidP="00851F4E">
      <w:pPr>
        <w:pStyle w:val="ListParagraph"/>
        <w:numPr>
          <w:ilvl w:val="0"/>
          <w:numId w:val="6"/>
        </w:numPr>
        <w:jc w:val="both"/>
        <w:rPr>
          <w:rFonts w:ascii="Times New Roman" w:hAnsi="Times New Roman" w:cs="Times New Roman"/>
        </w:rPr>
      </w:pPr>
      <w:r w:rsidRPr="00851F4E">
        <w:rPr>
          <w:rFonts w:ascii="Times New Roman" w:hAnsi="Times New Roman" w:cs="Times New Roman"/>
        </w:rPr>
        <w:t>Provide up-to-date consultations to entrepreneurs regarding available business support programs, public and private sector opportunities, and relevant business news and developments.</w:t>
      </w:r>
    </w:p>
    <w:p w14:paraId="51DE2B09" w14:textId="2D74C91D" w:rsidR="00862A96" w:rsidRDefault="0026708F" w:rsidP="00862A96">
      <w:pPr>
        <w:pStyle w:val="ListParagraph"/>
        <w:numPr>
          <w:ilvl w:val="0"/>
          <w:numId w:val="6"/>
        </w:numPr>
        <w:jc w:val="both"/>
        <w:rPr>
          <w:rFonts w:ascii="Times New Roman" w:hAnsi="Times New Roman" w:cs="Times New Roman"/>
        </w:rPr>
      </w:pPr>
      <w:r w:rsidRPr="00851F4E">
        <w:rPr>
          <w:rFonts w:ascii="Times New Roman" w:hAnsi="Times New Roman" w:cs="Times New Roman"/>
        </w:rPr>
        <w:t>Participate in the development and strengthening of cooperation with local municipalities, business support agencies, and donor organizations operating in the region.</w:t>
      </w:r>
    </w:p>
    <w:p w14:paraId="74541BCC" w14:textId="0579431F" w:rsidR="00862A96" w:rsidRPr="007C797A" w:rsidRDefault="00862A96" w:rsidP="007C797A">
      <w:pPr>
        <w:pStyle w:val="ListParagraph"/>
        <w:numPr>
          <w:ilvl w:val="0"/>
          <w:numId w:val="6"/>
        </w:numPr>
        <w:jc w:val="both"/>
        <w:rPr>
          <w:rFonts w:ascii="Times New Roman" w:hAnsi="Times New Roman" w:cs="Times New Roman"/>
        </w:rPr>
      </w:pPr>
      <w:r w:rsidRPr="00862A96">
        <w:rPr>
          <w:rFonts w:ascii="Times New Roman" w:hAnsi="Times New Roman" w:cs="Times New Roman"/>
        </w:rPr>
        <w:t>Collect and maintain relevant data to support monitoring, evaluation, and reporting processes, ensuring accuracy and consistency in informa</w:t>
      </w:r>
      <w:r>
        <w:rPr>
          <w:rFonts w:ascii="Times New Roman" w:hAnsi="Times New Roman" w:cs="Times New Roman"/>
        </w:rPr>
        <w:t>tion related to MSME engagement and</w:t>
      </w:r>
      <w:r w:rsidRPr="00862A96">
        <w:rPr>
          <w:rFonts w:ascii="Times New Roman" w:hAnsi="Times New Roman" w:cs="Times New Roman"/>
        </w:rPr>
        <w:t xml:space="preserve"> service delivery</w:t>
      </w:r>
      <w:r>
        <w:rPr>
          <w:rFonts w:ascii="Times New Roman" w:hAnsi="Times New Roman" w:cs="Times New Roman"/>
        </w:rPr>
        <w:t>.</w:t>
      </w:r>
    </w:p>
    <w:p w14:paraId="424D7411" w14:textId="4ADC8CFA" w:rsidR="0026708F" w:rsidRPr="00851F4E" w:rsidRDefault="0026708F" w:rsidP="00851F4E">
      <w:pPr>
        <w:pStyle w:val="ListParagraph"/>
        <w:numPr>
          <w:ilvl w:val="0"/>
          <w:numId w:val="6"/>
        </w:numPr>
        <w:jc w:val="both"/>
        <w:rPr>
          <w:rFonts w:ascii="Times New Roman" w:hAnsi="Times New Roman" w:cs="Times New Roman"/>
        </w:rPr>
      </w:pPr>
      <w:r w:rsidRPr="00851F4E">
        <w:rPr>
          <w:rFonts w:ascii="Times New Roman" w:hAnsi="Times New Roman" w:cs="Times New Roman"/>
        </w:rPr>
        <w:t>Perform other tasks related to the effective implementation of Growth Hub activities and within the scope of responsibilities as assigned by the Growth Hub Manager.</w:t>
      </w:r>
    </w:p>
    <w:p w14:paraId="73194584" w14:textId="77777777" w:rsidR="00D00671" w:rsidRPr="002A2CDB" w:rsidRDefault="00D00671" w:rsidP="00D00671">
      <w:pPr>
        <w:spacing w:before="120" w:line="276" w:lineRule="auto"/>
        <w:jc w:val="both"/>
        <w:rPr>
          <w:rFonts w:ascii="Times New Roman" w:hAnsi="Times New Roman" w:cs="Times New Roman"/>
          <w:b/>
        </w:rPr>
      </w:pPr>
      <w:r w:rsidRPr="002A2CDB">
        <w:rPr>
          <w:rFonts w:ascii="Times New Roman" w:hAnsi="Times New Roman" w:cs="Times New Roman"/>
          <w:b/>
        </w:rPr>
        <w:t>Reporting and Deliverables</w:t>
      </w:r>
    </w:p>
    <w:p w14:paraId="033A1AE6" w14:textId="57B9E325" w:rsidR="00862A96" w:rsidRDefault="00D00671" w:rsidP="002743F2">
      <w:pPr>
        <w:spacing w:before="120" w:line="276" w:lineRule="auto"/>
        <w:jc w:val="both"/>
        <w:rPr>
          <w:rFonts w:ascii="Times New Roman" w:hAnsi="Times New Roman" w:cs="Times New Roman"/>
        </w:rPr>
      </w:pPr>
      <w:r w:rsidRPr="002A2CDB">
        <w:rPr>
          <w:rFonts w:ascii="Times New Roman" w:hAnsi="Times New Roman" w:cs="Times New Roman"/>
        </w:rPr>
        <w:t xml:space="preserve">The Business Consultant shall perform the above-mentioned tasks continuously during the term of their assignment, to the satisfaction of the Client. </w:t>
      </w:r>
      <w:r w:rsidR="00862A96" w:rsidRPr="00862A96">
        <w:rPr>
          <w:rFonts w:ascii="Times New Roman" w:hAnsi="Times New Roman" w:cs="Times New Roman"/>
        </w:rPr>
        <w:t>The Consultant shall prepare and submit a monthly report to the Growth Hub Man</w:t>
      </w:r>
      <w:r w:rsidR="001E6AB1">
        <w:rPr>
          <w:rFonts w:ascii="Times New Roman" w:hAnsi="Times New Roman" w:cs="Times New Roman"/>
        </w:rPr>
        <w:t xml:space="preserve">ager, summarizing the </w:t>
      </w:r>
      <w:r w:rsidR="00862A96" w:rsidRPr="00862A96">
        <w:rPr>
          <w:rFonts w:ascii="Times New Roman" w:hAnsi="Times New Roman" w:cs="Times New Roman"/>
        </w:rPr>
        <w:t>information</w:t>
      </w:r>
      <w:r w:rsidR="001E6AB1">
        <w:rPr>
          <w:rFonts w:ascii="Times New Roman" w:hAnsi="Times New Roman" w:cs="Times New Roman"/>
        </w:rPr>
        <w:t xml:space="preserve"> about</w:t>
      </w:r>
      <w:r w:rsidR="00862A96" w:rsidRPr="00862A96">
        <w:rPr>
          <w:rFonts w:ascii="Times New Roman" w:hAnsi="Times New Roman" w:cs="Times New Roman"/>
        </w:rPr>
        <w:t>:</w:t>
      </w:r>
    </w:p>
    <w:p w14:paraId="539EBF1B" w14:textId="1EAA8808" w:rsidR="00862A96" w:rsidRPr="001E6AB1" w:rsidRDefault="00862A96" w:rsidP="001E6AB1">
      <w:pPr>
        <w:numPr>
          <w:ilvl w:val="0"/>
          <w:numId w:val="7"/>
        </w:numPr>
        <w:spacing w:before="120" w:after="0" w:line="276" w:lineRule="auto"/>
        <w:jc w:val="both"/>
        <w:rPr>
          <w:rFonts w:ascii="Times New Roman" w:hAnsi="Times New Roman" w:cs="Times New Roman"/>
        </w:rPr>
      </w:pPr>
      <w:r w:rsidRPr="001E6AB1">
        <w:rPr>
          <w:rFonts w:ascii="Times New Roman" w:hAnsi="Times New Roman" w:cs="Times New Roman"/>
        </w:rPr>
        <w:lastRenderedPageBreak/>
        <w:t>MSMEs consulted during the reporting period</w:t>
      </w:r>
      <w:r w:rsidR="001E6AB1">
        <w:rPr>
          <w:rFonts w:ascii="Times New Roman" w:hAnsi="Times New Roman" w:cs="Times New Roman"/>
        </w:rPr>
        <w:t>;</w:t>
      </w:r>
    </w:p>
    <w:p w14:paraId="441A607C" w14:textId="57C6B65F" w:rsidR="00862A96" w:rsidRPr="001E6AB1" w:rsidRDefault="001E6AB1" w:rsidP="00C05C1B">
      <w:pPr>
        <w:numPr>
          <w:ilvl w:val="0"/>
          <w:numId w:val="7"/>
        </w:numPr>
        <w:spacing w:after="0" w:line="276" w:lineRule="auto"/>
        <w:jc w:val="both"/>
        <w:rPr>
          <w:rFonts w:ascii="Times New Roman" w:hAnsi="Times New Roman" w:cs="Times New Roman"/>
        </w:rPr>
      </w:pPr>
      <w:r>
        <w:rPr>
          <w:rFonts w:ascii="Times New Roman" w:hAnsi="Times New Roman" w:cs="Times New Roman"/>
        </w:rPr>
        <w:t>B</w:t>
      </w:r>
      <w:r w:rsidR="00862A96" w:rsidRPr="001E6AB1">
        <w:rPr>
          <w:rFonts w:ascii="Times New Roman" w:hAnsi="Times New Roman" w:cs="Times New Roman"/>
        </w:rPr>
        <w:t>usiness diagnostics conducted</w:t>
      </w:r>
      <w:r>
        <w:rPr>
          <w:rFonts w:ascii="Times New Roman" w:hAnsi="Times New Roman" w:cs="Times New Roman"/>
        </w:rPr>
        <w:t>;</w:t>
      </w:r>
    </w:p>
    <w:p w14:paraId="11435D8A" w14:textId="5CE7EF81" w:rsidR="00862A96" w:rsidRDefault="00C05C1B" w:rsidP="00C05C1B">
      <w:pPr>
        <w:numPr>
          <w:ilvl w:val="0"/>
          <w:numId w:val="7"/>
        </w:numPr>
        <w:spacing w:after="0" w:line="276" w:lineRule="auto"/>
        <w:jc w:val="both"/>
        <w:rPr>
          <w:rFonts w:ascii="Times New Roman" w:hAnsi="Times New Roman" w:cs="Times New Roman"/>
        </w:rPr>
      </w:pPr>
      <w:r>
        <w:rPr>
          <w:rFonts w:ascii="Times New Roman" w:hAnsi="Times New Roman" w:cs="Times New Roman"/>
        </w:rPr>
        <w:t>Assist</w:t>
      </w:r>
      <w:r w:rsidR="00862A96" w:rsidRPr="001E6AB1">
        <w:rPr>
          <w:rFonts w:ascii="Times New Roman" w:hAnsi="Times New Roman" w:cs="Times New Roman"/>
        </w:rPr>
        <w:t xml:space="preserve"> the Growth Hub Manager in </w:t>
      </w:r>
      <w:r>
        <w:rPr>
          <w:rFonts w:ascii="Times New Roman" w:hAnsi="Times New Roman" w:cs="Times New Roman"/>
        </w:rPr>
        <w:t xml:space="preserve">monthly </w:t>
      </w:r>
      <w:r w:rsidR="00862A96" w:rsidRPr="001E6AB1">
        <w:rPr>
          <w:rFonts w:ascii="Times New Roman" w:hAnsi="Times New Roman" w:cs="Times New Roman"/>
        </w:rPr>
        <w:t>report preparation</w:t>
      </w:r>
      <w:r w:rsidR="001E6AB1">
        <w:rPr>
          <w:rFonts w:ascii="Times New Roman" w:hAnsi="Times New Roman" w:cs="Times New Roman"/>
        </w:rPr>
        <w:t>;</w:t>
      </w:r>
    </w:p>
    <w:p w14:paraId="48DBFCD5" w14:textId="6CF208E9" w:rsidR="00C05C1B" w:rsidRPr="001E6AB1" w:rsidRDefault="00C05C1B" w:rsidP="00C05C1B">
      <w:pPr>
        <w:numPr>
          <w:ilvl w:val="0"/>
          <w:numId w:val="7"/>
        </w:numPr>
        <w:spacing w:after="0" w:line="276" w:lineRule="auto"/>
        <w:jc w:val="both"/>
        <w:rPr>
          <w:rFonts w:ascii="Times New Roman" w:hAnsi="Times New Roman" w:cs="Times New Roman"/>
        </w:rPr>
      </w:pPr>
      <w:r>
        <w:rPr>
          <w:rFonts w:ascii="Times New Roman" w:hAnsi="Times New Roman" w:cs="Times New Roman"/>
        </w:rPr>
        <w:t>Any other relevant updates;</w:t>
      </w:r>
    </w:p>
    <w:p w14:paraId="2B8CBF4F" w14:textId="6E07672A" w:rsidR="00C91CB2" w:rsidRPr="002A2CDB" w:rsidRDefault="00C91CB2" w:rsidP="002743F2">
      <w:pPr>
        <w:spacing w:before="120" w:line="276" w:lineRule="auto"/>
        <w:jc w:val="both"/>
        <w:rPr>
          <w:rFonts w:ascii="Times New Roman" w:hAnsi="Times New Roman" w:cs="Times New Roman"/>
        </w:rPr>
      </w:pPr>
    </w:p>
    <w:p w14:paraId="5193F1F8" w14:textId="77777777" w:rsidR="0036426D" w:rsidRPr="002A2CDB" w:rsidRDefault="0036426D" w:rsidP="003372C6">
      <w:pPr>
        <w:pStyle w:val="a"/>
        <w:spacing w:before="0" w:after="0" w:line="360" w:lineRule="auto"/>
        <w:ind w:right="671" w:firstLine="0"/>
        <w:rPr>
          <w:rFonts w:eastAsiaTheme="minorHAnsi"/>
          <w:b/>
          <w:iCs w:val="0"/>
          <w:sz w:val="22"/>
          <w:szCs w:val="22"/>
          <w:lang w:val="en-US" w:eastAsia="en-US"/>
        </w:rPr>
      </w:pPr>
      <w:r w:rsidRPr="002A2CDB">
        <w:rPr>
          <w:rFonts w:eastAsiaTheme="minorHAnsi"/>
          <w:b/>
          <w:iCs w:val="0"/>
          <w:sz w:val="22"/>
          <w:szCs w:val="22"/>
          <w:lang w:val="en-US" w:eastAsia="en-US"/>
        </w:rPr>
        <w:t>Qualification and Experience:</w:t>
      </w:r>
    </w:p>
    <w:p w14:paraId="33B6A0BE" w14:textId="77777777" w:rsidR="0036426D" w:rsidRPr="002A2CDB" w:rsidRDefault="0036426D" w:rsidP="003372C6">
      <w:pPr>
        <w:pStyle w:val="a"/>
        <w:spacing w:before="0" w:after="0" w:line="360" w:lineRule="auto"/>
        <w:ind w:right="671" w:firstLine="0"/>
        <w:rPr>
          <w:rFonts w:eastAsiaTheme="minorHAnsi"/>
          <w:b/>
          <w:iCs w:val="0"/>
          <w:sz w:val="22"/>
          <w:szCs w:val="22"/>
          <w:lang w:val="en-US" w:eastAsia="en-US"/>
        </w:rPr>
      </w:pPr>
      <w:r w:rsidRPr="002A2CDB">
        <w:rPr>
          <w:rFonts w:eastAsiaTheme="minorHAnsi"/>
          <w:iCs w:val="0"/>
          <w:sz w:val="22"/>
          <w:szCs w:val="22"/>
          <w:lang w:val="en-US" w:eastAsia="en-US"/>
        </w:rPr>
        <w:t>The candidate shall meet the following requirements:</w:t>
      </w:r>
    </w:p>
    <w:p w14:paraId="00417736" w14:textId="77777777" w:rsidR="0036426D" w:rsidRPr="002A2CDB" w:rsidRDefault="0036426D" w:rsidP="003372C6">
      <w:pPr>
        <w:pStyle w:val="ListParagraph"/>
        <w:numPr>
          <w:ilvl w:val="0"/>
          <w:numId w:val="1"/>
        </w:numPr>
        <w:jc w:val="both"/>
        <w:rPr>
          <w:rFonts w:ascii="Times New Roman" w:hAnsi="Times New Roman" w:cs="Times New Roman"/>
        </w:rPr>
      </w:pPr>
      <w:r w:rsidRPr="002A2CDB">
        <w:rPr>
          <w:rFonts w:ascii="Times New Roman" w:hAnsi="Times New Roman" w:cs="Times New Roman"/>
        </w:rPr>
        <w:t xml:space="preserve">At least Bachelor’s degree in business administration, economics, management or in other related area; </w:t>
      </w:r>
    </w:p>
    <w:p w14:paraId="6A871274" w14:textId="77777777" w:rsidR="0036426D" w:rsidRPr="002A2CDB" w:rsidRDefault="00290372" w:rsidP="003372C6">
      <w:pPr>
        <w:pStyle w:val="ListParagraph"/>
        <w:numPr>
          <w:ilvl w:val="0"/>
          <w:numId w:val="1"/>
        </w:numPr>
        <w:jc w:val="both"/>
        <w:rPr>
          <w:rFonts w:ascii="Times New Roman" w:hAnsi="Times New Roman" w:cs="Times New Roman"/>
          <w:lang w:val="ka-GE"/>
        </w:rPr>
      </w:pPr>
      <w:r w:rsidRPr="002A2CDB">
        <w:rPr>
          <w:rFonts w:ascii="Times New Roman" w:hAnsi="Times New Roman" w:cs="Times New Roman"/>
        </w:rPr>
        <w:t>Minimum</w:t>
      </w:r>
      <w:r w:rsidR="0036426D" w:rsidRPr="002A2CDB">
        <w:rPr>
          <w:rFonts w:ascii="Times New Roman" w:hAnsi="Times New Roman" w:cs="Times New Roman"/>
        </w:rPr>
        <w:t xml:space="preserve"> 1 years </w:t>
      </w:r>
      <w:r w:rsidRPr="002A2CDB">
        <w:rPr>
          <w:rFonts w:ascii="Times New Roman" w:hAnsi="Times New Roman" w:cs="Times New Roman"/>
        </w:rPr>
        <w:t>working</w:t>
      </w:r>
      <w:r w:rsidR="0036426D" w:rsidRPr="002A2CDB">
        <w:rPr>
          <w:rFonts w:ascii="Times New Roman" w:hAnsi="Times New Roman" w:cs="Times New Roman"/>
        </w:rPr>
        <w:t xml:space="preserve"> experience in small and medium business support;</w:t>
      </w:r>
      <w:r w:rsidR="0036426D" w:rsidRPr="002A2CDB">
        <w:rPr>
          <w:rFonts w:ascii="Times New Roman" w:hAnsi="Times New Roman" w:cs="Times New Roman"/>
          <w:lang w:val="ka-GE"/>
        </w:rPr>
        <w:t xml:space="preserve"> </w:t>
      </w:r>
    </w:p>
    <w:p w14:paraId="5E6910C0" w14:textId="20C45ECD" w:rsidR="00653C52" w:rsidRDefault="0036426D" w:rsidP="00653C52">
      <w:pPr>
        <w:pStyle w:val="ListParagraph"/>
        <w:numPr>
          <w:ilvl w:val="0"/>
          <w:numId w:val="1"/>
        </w:numPr>
        <w:jc w:val="both"/>
        <w:rPr>
          <w:rFonts w:ascii="Times New Roman" w:hAnsi="Times New Roman" w:cs="Times New Roman"/>
        </w:rPr>
      </w:pPr>
      <w:r w:rsidRPr="002A2CDB">
        <w:rPr>
          <w:rFonts w:ascii="Times New Roman" w:hAnsi="Times New Roman" w:cs="Times New Roman"/>
        </w:rPr>
        <w:t>Knowledge of B2 level English is desirable.</w:t>
      </w:r>
    </w:p>
    <w:p w14:paraId="2875B1DF" w14:textId="7AAE1200" w:rsidR="00862A96" w:rsidRPr="00653C52" w:rsidRDefault="00A35632" w:rsidP="00653C52">
      <w:pPr>
        <w:pStyle w:val="ListParagraph"/>
        <w:numPr>
          <w:ilvl w:val="0"/>
          <w:numId w:val="1"/>
        </w:numPr>
        <w:jc w:val="both"/>
        <w:rPr>
          <w:rFonts w:ascii="Times New Roman" w:hAnsi="Times New Roman" w:cs="Times New Roman"/>
        </w:rPr>
      </w:pPr>
      <w:r>
        <w:rPr>
          <w:rFonts w:ascii="Times New Roman" w:hAnsi="Times New Roman" w:cs="Times New Roman"/>
        </w:rPr>
        <w:t>Proficiency in Microsoft Office tools;</w:t>
      </w:r>
    </w:p>
    <w:p w14:paraId="5ADBE30D" w14:textId="7FB47DBF" w:rsidR="0036426D" w:rsidRPr="002A2CDB" w:rsidRDefault="0036426D" w:rsidP="007A6F28">
      <w:pPr>
        <w:pStyle w:val="ListParagraph"/>
        <w:ind w:left="765"/>
        <w:jc w:val="both"/>
        <w:rPr>
          <w:rFonts w:ascii="Times New Roman" w:hAnsi="Times New Roman" w:cs="Times New Roman"/>
          <w:lang w:val="ka-GE"/>
        </w:rPr>
      </w:pPr>
    </w:p>
    <w:p w14:paraId="2FB2B2B2" w14:textId="77777777" w:rsidR="00B04270" w:rsidRPr="002A2CDB" w:rsidRDefault="00B04270" w:rsidP="003372C6">
      <w:pPr>
        <w:jc w:val="both"/>
        <w:rPr>
          <w:rFonts w:ascii="Times New Roman" w:hAnsi="Times New Roman" w:cs="Times New Roman"/>
        </w:rPr>
      </w:pPr>
      <w:r w:rsidRPr="002A2CDB">
        <w:rPr>
          <w:rFonts w:ascii="Times New Roman" w:hAnsi="Times New Roman" w:cs="Times New Roman"/>
        </w:rPr>
        <w:t>The candidate shall also have the following skills:</w:t>
      </w:r>
    </w:p>
    <w:p w14:paraId="757E2B2E" w14:textId="77777777" w:rsidR="00B04270" w:rsidRPr="002A2CDB" w:rsidRDefault="00B04270" w:rsidP="003372C6">
      <w:pPr>
        <w:pStyle w:val="ListParagraph"/>
        <w:numPr>
          <w:ilvl w:val="0"/>
          <w:numId w:val="2"/>
        </w:numPr>
        <w:jc w:val="both"/>
        <w:rPr>
          <w:rFonts w:ascii="Times New Roman" w:hAnsi="Times New Roman" w:cs="Times New Roman"/>
        </w:rPr>
      </w:pPr>
      <w:r w:rsidRPr="002A2CDB">
        <w:rPr>
          <w:rFonts w:ascii="Times New Roman" w:hAnsi="Times New Roman" w:cs="Times New Roman"/>
        </w:rPr>
        <w:t xml:space="preserve">Data analysis; </w:t>
      </w:r>
    </w:p>
    <w:p w14:paraId="044B7FB9" w14:textId="77777777" w:rsidR="00B04270" w:rsidRPr="002A2CDB" w:rsidRDefault="00B04270" w:rsidP="003372C6">
      <w:pPr>
        <w:pStyle w:val="ListParagraph"/>
        <w:numPr>
          <w:ilvl w:val="0"/>
          <w:numId w:val="2"/>
        </w:numPr>
        <w:jc w:val="both"/>
        <w:rPr>
          <w:rFonts w:ascii="Times New Roman" w:hAnsi="Times New Roman" w:cs="Times New Roman"/>
        </w:rPr>
      </w:pPr>
      <w:r w:rsidRPr="002A2CDB">
        <w:rPr>
          <w:rFonts w:ascii="Times New Roman" w:hAnsi="Times New Roman" w:cs="Times New Roman"/>
        </w:rPr>
        <w:t>Business correspondence;</w:t>
      </w:r>
    </w:p>
    <w:p w14:paraId="5F6F80FF" w14:textId="77777777" w:rsidR="00B04270" w:rsidRPr="002A2CDB" w:rsidRDefault="00B04270" w:rsidP="003372C6">
      <w:pPr>
        <w:pStyle w:val="ListParagraph"/>
        <w:numPr>
          <w:ilvl w:val="0"/>
          <w:numId w:val="2"/>
        </w:numPr>
        <w:jc w:val="both"/>
        <w:rPr>
          <w:rFonts w:ascii="Times New Roman" w:hAnsi="Times New Roman" w:cs="Times New Roman"/>
        </w:rPr>
      </w:pPr>
      <w:r w:rsidRPr="002A2CDB">
        <w:rPr>
          <w:rFonts w:ascii="Times New Roman" w:hAnsi="Times New Roman" w:cs="Times New Roman"/>
        </w:rPr>
        <w:t>Effective communication/presentation;</w:t>
      </w:r>
    </w:p>
    <w:p w14:paraId="53B49798" w14:textId="77777777" w:rsidR="00B04270" w:rsidRPr="002A2CDB" w:rsidRDefault="00B04270" w:rsidP="003372C6">
      <w:pPr>
        <w:pStyle w:val="ListParagraph"/>
        <w:numPr>
          <w:ilvl w:val="0"/>
          <w:numId w:val="2"/>
        </w:numPr>
        <w:jc w:val="both"/>
        <w:rPr>
          <w:rFonts w:ascii="Times New Roman" w:hAnsi="Times New Roman" w:cs="Times New Roman"/>
        </w:rPr>
      </w:pPr>
      <w:r w:rsidRPr="002A2CDB">
        <w:rPr>
          <w:rFonts w:ascii="Times New Roman" w:hAnsi="Times New Roman" w:cs="Times New Roman"/>
        </w:rPr>
        <w:t>Good analytical skills;</w:t>
      </w:r>
    </w:p>
    <w:p w14:paraId="52287DB5" w14:textId="77777777" w:rsidR="00B04270" w:rsidRPr="002A2CDB" w:rsidRDefault="00B04270" w:rsidP="003372C6">
      <w:pPr>
        <w:pStyle w:val="ListParagraph"/>
        <w:numPr>
          <w:ilvl w:val="0"/>
          <w:numId w:val="2"/>
        </w:numPr>
        <w:jc w:val="both"/>
        <w:rPr>
          <w:rFonts w:ascii="Times New Roman" w:hAnsi="Times New Roman" w:cs="Times New Roman"/>
        </w:rPr>
      </w:pPr>
      <w:r w:rsidRPr="002A2CDB">
        <w:rPr>
          <w:rFonts w:ascii="Times New Roman" w:hAnsi="Times New Roman" w:cs="Times New Roman"/>
        </w:rPr>
        <w:t>Sense of responsibility;</w:t>
      </w:r>
    </w:p>
    <w:p w14:paraId="766B5A46" w14:textId="77777777" w:rsidR="00B04270" w:rsidRPr="002A2CDB" w:rsidRDefault="00B04270" w:rsidP="003372C6">
      <w:pPr>
        <w:pStyle w:val="ListParagraph"/>
        <w:numPr>
          <w:ilvl w:val="0"/>
          <w:numId w:val="2"/>
        </w:numPr>
        <w:jc w:val="both"/>
        <w:rPr>
          <w:rFonts w:ascii="Times New Roman" w:hAnsi="Times New Roman" w:cs="Times New Roman"/>
        </w:rPr>
      </w:pPr>
      <w:r w:rsidRPr="002A2CDB">
        <w:rPr>
          <w:rFonts w:ascii="Times New Roman" w:hAnsi="Times New Roman" w:cs="Times New Roman"/>
        </w:rPr>
        <w:t>Team working skills;</w:t>
      </w:r>
    </w:p>
    <w:p w14:paraId="0F732140" w14:textId="77777777" w:rsidR="00B04270" w:rsidRPr="002A2CDB" w:rsidRDefault="00B04270" w:rsidP="003372C6">
      <w:pPr>
        <w:pStyle w:val="ListParagraph"/>
        <w:numPr>
          <w:ilvl w:val="0"/>
          <w:numId w:val="2"/>
        </w:numPr>
        <w:jc w:val="both"/>
        <w:rPr>
          <w:rFonts w:ascii="Times New Roman" w:hAnsi="Times New Roman" w:cs="Times New Roman"/>
        </w:rPr>
      </w:pPr>
      <w:r w:rsidRPr="002A2CDB">
        <w:rPr>
          <w:rFonts w:ascii="Times New Roman" w:hAnsi="Times New Roman" w:cs="Times New Roman"/>
        </w:rPr>
        <w:t>Organized and oriented on details</w:t>
      </w:r>
    </w:p>
    <w:p w14:paraId="4ECF446E" w14:textId="77777777" w:rsidR="00B04270" w:rsidRPr="002A2CDB" w:rsidRDefault="00B04270" w:rsidP="003372C6">
      <w:pPr>
        <w:pStyle w:val="ListParagraph"/>
        <w:jc w:val="both"/>
        <w:rPr>
          <w:rFonts w:ascii="Times New Roman" w:hAnsi="Times New Roman" w:cs="Times New Roman"/>
        </w:rPr>
      </w:pPr>
    </w:p>
    <w:p w14:paraId="008101F0" w14:textId="77777777" w:rsidR="00290372" w:rsidRPr="002A2CDB" w:rsidRDefault="00290372" w:rsidP="00290372">
      <w:pPr>
        <w:spacing w:after="0" w:line="360" w:lineRule="auto"/>
        <w:jc w:val="both"/>
        <w:rPr>
          <w:rFonts w:ascii="Times New Roman" w:eastAsia="Times New Roman" w:hAnsi="Times New Roman" w:cs="Times New Roman"/>
          <w:b/>
          <w:bCs/>
          <w:iCs/>
          <w:lang w:eastAsia="ru-RU"/>
        </w:rPr>
      </w:pPr>
      <w:r w:rsidRPr="002A2CDB">
        <w:rPr>
          <w:rFonts w:ascii="Times New Roman" w:eastAsia="Times New Roman" w:hAnsi="Times New Roman" w:cs="Times New Roman"/>
          <w:b/>
          <w:bCs/>
          <w:iCs/>
          <w:lang w:eastAsia="ru-RU"/>
        </w:rPr>
        <w:t xml:space="preserve">Facilities and Services to be provided by the Client: </w:t>
      </w:r>
    </w:p>
    <w:p w14:paraId="7033FCB9" w14:textId="77777777" w:rsidR="00290372" w:rsidRPr="002A2CDB" w:rsidRDefault="00290372" w:rsidP="00290372">
      <w:pPr>
        <w:spacing w:before="120" w:line="276" w:lineRule="auto"/>
        <w:jc w:val="both"/>
        <w:rPr>
          <w:rFonts w:ascii="Times New Roman" w:hAnsi="Times New Roman" w:cs="Times New Roman"/>
        </w:rPr>
      </w:pPr>
      <w:r w:rsidRPr="002A2CDB">
        <w:rPr>
          <w:rFonts w:ascii="Times New Roman" w:hAnsi="Times New Roman" w:cs="Times New Roman"/>
        </w:rPr>
        <w:t>The Client shall provide office area and facilities, office equipment and communication necessary to carry out the services. The Client shall also provide all necessary information and documents for that purposes.</w:t>
      </w:r>
    </w:p>
    <w:p w14:paraId="15732951" w14:textId="77777777" w:rsidR="00290372" w:rsidRPr="002A2CDB" w:rsidRDefault="00290372" w:rsidP="00290372">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270"/>
        <w:rPr>
          <w:rFonts w:ascii="Times New Roman" w:hAnsi="Times New Roman" w:cs="Times New Roman"/>
          <w:b/>
        </w:rPr>
      </w:pPr>
      <w:r w:rsidRPr="002A2CDB">
        <w:rPr>
          <w:rFonts w:ascii="Times New Roman" w:hAnsi="Times New Roman" w:cs="Times New Roman"/>
          <w:b/>
        </w:rPr>
        <w:t xml:space="preserve">Duration </w:t>
      </w:r>
    </w:p>
    <w:p w14:paraId="7E04BAD9" w14:textId="6C4AA333" w:rsidR="00290372" w:rsidRPr="002A2CDB" w:rsidRDefault="00290372" w:rsidP="00290372">
      <w:pPr>
        <w:tabs>
          <w:tab w:val="left" w:pos="0"/>
          <w:tab w:val="left" w:pos="90"/>
        </w:tabs>
        <w:ind w:right="-90"/>
        <w:jc w:val="both"/>
        <w:rPr>
          <w:rFonts w:ascii="Times New Roman" w:hAnsi="Times New Roman" w:cs="Times New Roman"/>
        </w:rPr>
      </w:pPr>
      <w:r w:rsidRPr="002A2CDB">
        <w:rPr>
          <w:rFonts w:ascii="Times New Roman" w:hAnsi="Times New Roman" w:cs="Times New Roman"/>
        </w:rPr>
        <w:t>Consultant will be hired under the full time/time based one-year employment contract wit</w:t>
      </w:r>
      <w:r w:rsidR="002743F2" w:rsidRPr="002A2CDB">
        <w:rPr>
          <w:rFonts w:ascii="Times New Roman" w:hAnsi="Times New Roman" w:cs="Times New Roman"/>
        </w:rPr>
        <w:t xml:space="preserve">h the possibility of extension, work place is </w:t>
      </w:r>
      <w:r w:rsidR="00A6150F">
        <w:rPr>
          <w:rFonts w:ascii="Times New Roman" w:hAnsi="Times New Roman" w:cs="Times New Roman"/>
        </w:rPr>
        <w:t>Rustavi</w:t>
      </w:r>
      <w:r w:rsidR="002743F2" w:rsidRPr="002A2CDB">
        <w:rPr>
          <w:rFonts w:ascii="Times New Roman" w:hAnsi="Times New Roman" w:cs="Times New Roman"/>
        </w:rPr>
        <w:t>.</w:t>
      </w:r>
    </w:p>
    <w:p w14:paraId="16812067" w14:textId="77777777" w:rsidR="00290372" w:rsidRPr="002A2CDB" w:rsidRDefault="00290372" w:rsidP="00290372">
      <w:pPr>
        <w:tabs>
          <w:tab w:val="left" w:pos="0"/>
          <w:tab w:val="left" w:pos="90"/>
        </w:tabs>
        <w:ind w:right="-90"/>
        <w:jc w:val="both"/>
        <w:rPr>
          <w:rFonts w:ascii="Times New Roman" w:hAnsi="Times New Roman" w:cs="Times New Roman"/>
        </w:rPr>
      </w:pPr>
      <w:r w:rsidRPr="002A2CDB">
        <w:rPr>
          <w:rFonts w:ascii="Times New Roman" w:hAnsi="Times New Roman" w:cs="Times New Roman"/>
        </w:rPr>
        <w:t xml:space="preserve">Contract will be extended on annual basis subject to satisfactory performance and agreement of parties of the contract.  </w:t>
      </w:r>
    </w:p>
    <w:p w14:paraId="72C4D5C6" w14:textId="10CF9A0F" w:rsidR="0081371A" w:rsidRPr="002A2CDB" w:rsidRDefault="0081371A" w:rsidP="00290372">
      <w:pPr>
        <w:tabs>
          <w:tab w:val="left" w:pos="0"/>
          <w:tab w:val="left" w:pos="90"/>
        </w:tabs>
        <w:ind w:right="-90"/>
        <w:jc w:val="both"/>
        <w:rPr>
          <w:rFonts w:ascii="Times New Roman" w:hAnsi="Times New Roman" w:cs="Times New Roman"/>
        </w:rPr>
      </w:pPr>
      <w:r w:rsidRPr="002A2CDB">
        <w:rPr>
          <w:rFonts w:ascii="Times New Roman" w:hAnsi="Times New Roman" w:cs="Times New Roman"/>
        </w:rPr>
        <w:t xml:space="preserve">The estimated gross </w:t>
      </w:r>
      <w:r w:rsidRPr="00A35632">
        <w:rPr>
          <w:rFonts w:ascii="Times New Roman" w:hAnsi="Times New Roman" w:cs="Times New Roman"/>
        </w:rPr>
        <w:t>amount is</w:t>
      </w:r>
      <w:r w:rsidR="00A35632" w:rsidRPr="00A35632">
        <w:rPr>
          <w:rFonts w:ascii="Times New Roman" w:hAnsi="Times New Roman" w:cs="Times New Roman"/>
        </w:rPr>
        <w:t xml:space="preserve"> </w:t>
      </w:r>
      <w:r w:rsidRPr="00A35632">
        <w:rPr>
          <w:rFonts w:ascii="Times New Roman" w:hAnsi="Times New Roman" w:cs="Times New Roman"/>
        </w:rPr>
        <w:t>GEL 2,800.00 per month</w:t>
      </w:r>
      <w:r w:rsidR="00A35632" w:rsidRPr="00A35632">
        <w:rPr>
          <w:rFonts w:ascii="Times New Roman" w:hAnsi="Times New Roman" w:cs="Times New Roman"/>
        </w:rPr>
        <w:t>, and will be subject to negotiations with the successful candidate.</w:t>
      </w:r>
    </w:p>
    <w:p w14:paraId="0449FC47" w14:textId="77777777" w:rsidR="00290372" w:rsidRPr="002A2CDB" w:rsidRDefault="00290372" w:rsidP="00290372">
      <w:pPr>
        <w:shd w:val="clear" w:color="auto" w:fill="FFFFFF"/>
        <w:spacing w:after="0" w:line="276" w:lineRule="auto"/>
        <w:jc w:val="both"/>
        <w:rPr>
          <w:rFonts w:ascii="Times New Roman" w:eastAsia="Times New Roman" w:hAnsi="Times New Roman" w:cs="Times New Roman"/>
          <w:color w:val="0D0D0D"/>
        </w:rPr>
      </w:pPr>
      <w:r w:rsidRPr="002A2CDB">
        <w:rPr>
          <w:rFonts w:ascii="Times New Roman" w:eastAsia="Times New Roman" w:hAnsi="Times New Roman" w:cs="Times New Roman"/>
          <w:color w:val="0D0D0D"/>
        </w:rPr>
        <w:t>The attention of interested Consultants is drawn to paragraph 3.14 “Conflict of Interest” of the World Bank’s Guidelines: World Bank’s “Procurement Regulations for IPF Borrower, July 2016, revised November 2017, revised August 2018 and revised November 2020”</w:t>
      </w:r>
      <w:r w:rsidRPr="002A2CDB">
        <w:rPr>
          <w:rFonts w:ascii="Times New Roman" w:hAnsi="Times New Roman" w:cs="Times New Roman"/>
          <w:color w:val="222222"/>
          <w:shd w:val="clear" w:color="auto" w:fill="FFFFFF"/>
        </w:rPr>
        <w:t xml:space="preserve">, </w:t>
      </w:r>
      <w:r w:rsidRPr="002A2CDB">
        <w:rPr>
          <w:rFonts w:ascii="Times New Roman" w:eastAsia="Times New Roman" w:hAnsi="Times New Roman" w:cs="Times New Roman"/>
          <w:color w:val="0D0D0D"/>
        </w:rPr>
        <w:t xml:space="preserve">setting forth the World Bank’s policy on conflict of interest.  In addition, please refer to the following specific information on conflict of interest related to this assignment: The Consultant shall not receive any remuneration in connection with the assignment except as provided in the contract. The consultant and its affiliates shall not engage in consulting </w:t>
      </w:r>
      <w:r w:rsidRPr="002A2CDB">
        <w:rPr>
          <w:rFonts w:ascii="Times New Roman" w:eastAsia="Times New Roman" w:hAnsi="Times New Roman" w:cs="Times New Roman"/>
          <w:color w:val="0D0D0D"/>
        </w:rPr>
        <w:lastRenderedPageBreak/>
        <w:t>or other activities that conflict with the interest of the client under the contract. The contract shall include provisions limiting future engagement of the consultant for other services resulting from or directly related to the firm’s consulting services in accordance with the requirements of paragraphs 3.16, 3.17 and 3.18 of the Guidelines.</w:t>
      </w:r>
    </w:p>
    <w:p w14:paraId="255FE046" w14:textId="77777777" w:rsidR="00290372" w:rsidRPr="002A2CDB" w:rsidRDefault="00290372" w:rsidP="00290372">
      <w:pPr>
        <w:shd w:val="clear" w:color="auto" w:fill="FFFFFF"/>
        <w:spacing w:after="0" w:line="276" w:lineRule="auto"/>
        <w:ind w:left="540"/>
        <w:jc w:val="both"/>
        <w:rPr>
          <w:rFonts w:ascii="Times New Roman" w:eastAsia="Times New Roman" w:hAnsi="Times New Roman" w:cs="Times New Roman"/>
          <w:color w:val="0D0D0D"/>
        </w:rPr>
      </w:pPr>
    </w:p>
    <w:p w14:paraId="6A2BA4E9" w14:textId="77777777" w:rsidR="00290372" w:rsidRPr="002A2CDB" w:rsidRDefault="00290372" w:rsidP="00290372">
      <w:pPr>
        <w:spacing w:before="120" w:line="276" w:lineRule="auto"/>
        <w:jc w:val="both"/>
        <w:rPr>
          <w:rFonts w:ascii="Times New Roman" w:hAnsi="Times New Roman" w:cs="Times New Roman"/>
        </w:rPr>
      </w:pPr>
      <w:r w:rsidRPr="002A2CDB">
        <w:rPr>
          <w:rFonts w:ascii="Times New Roman" w:eastAsia="Times New Roman" w:hAnsi="Times New Roman" w:cs="Times New Roman"/>
          <w:color w:val="0D0D0D"/>
        </w:rPr>
        <w:t>An individual consultant will be selected in accordance with the procedures set out in World Bank’s Guidelines: World Bank’s “Procurement Regulations for IPF Borrower, July 2016, revised November 2017, revised August 2018, revised November 2020 and revised September 2023”, “Selection of Individual Consultants”.</w:t>
      </w:r>
    </w:p>
    <w:p w14:paraId="2762636D" w14:textId="77777777" w:rsidR="009647D6" w:rsidRPr="002A2CDB" w:rsidRDefault="009647D6" w:rsidP="007F41BB">
      <w:pPr>
        <w:jc w:val="both"/>
        <w:rPr>
          <w:rFonts w:ascii="Times New Roman" w:hAnsi="Times New Roman" w:cs="Times New Roman"/>
          <w:lang w:val="ka-GE"/>
        </w:rPr>
      </w:pPr>
    </w:p>
    <w:sectPr w:rsidR="009647D6" w:rsidRPr="002A2CDB">
      <w:footerReference w:type="even" r:id="rId10"/>
      <w:footerReference w:type="default" r:id="rId11"/>
      <w:footerReference w:type="first" r:id="rId12"/>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639642D" w16cex:dateUtc="2025-06-03T07:12:00Z"/>
  <w16cex:commentExtensible w16cex:durableId="37291A85" w16cex:dateUtc="2025-06-02T19:35:00Z"/>
  <w16cex:commentExtensible w16cex:durableId="60EFED9B" w16cex:dateUtc="2025-06-03T07:12:00Z"/>
  <w16cex:commentExtensible w16cex:durableId="6E338064" w16cex:dateUtc="2025-06-03T07:17:00Z"/>
  <w16cex:commentExtensible w16cex:durableId="3D13EE10" w16cex:dateUtc="2025-06-03T07:13:00Z"/>
  <w16cex:commentExtensible w16cex:durableId="12FFD57A" w16cex:dateUtc="2025-06-03T07:14:00Z"/>
  <w16cex:commentExtensible w16cex:durableId="3D2C269D" w16cex:dateUtc="2025-06-02T19:36:00Z"/>
  <w16cex:commentExtensible w16cex:durableId="6751D835" w16cex:dateUtc="2025-06-03T07: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9B9642F" w16cid:durableId="4639642D"/>
  <w16cid:commentId w16cid:paraId="359F14AF" w16cid:durableId="37291A85"/>
  <w16cid:commentId w16cid:paraId="35C86CE2" w16cid:durableId="60EFED9B"/>
  <w16cid:commentId w16cid:paraId="1FC8BF24" w16cid:durableId="6E338064"/>
  <w16cid:commentId w16cid:paraId="6B4B410B" w16cid:durableId="3D13EE10"/>
  <w16cid:commentId w16cid:paraId="41976E24" w16cid:durableId="12FFD57A"/>
  <w16cid:commentId w16cid:paraId="3864DDA5" w16cid:durableId="3D2C269D"/>
  <w16cid:commentId w16cid:paraId="4943E0A0" w16cid:durableId="6751D83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8F5E46" w14:textId="77777777" w:rsidR="001F591F" w:rsidRDefault="001F591F" w:rsidP="008A0D83">
      <w:pPr>
        <w:spacing w:after="0" w:line="240" w:lineRule="auto"/>
      </w:pPr>
      <w:r>
        <w:separator/>
      </w:r>
    </w:p>
  </w:endnote>
  <w:endnote w:type="continuationSeparator" w:id="0">
    <w:p w14:paraId="025375B2" w14:textId="77777777" w:rsidR="001F591F" w:rsidRDefault="001F591F" w:rsidP="008A0D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74F44" w14:textId="1881516B" w:rsidR="008A0D83" w:rsidRDefault="008A0D83">
    <w:pPr>
      <w:pStyle w:val="Footer"/>
    </w:pPr>
    <w:r>
      <w:rPr>
        <w:noProof/>
        <w:lang w:val="en-GB" w:eastAsia="en-GB"/>
      </w:rPr>
      <mc:AlternateContent>
        <mc:Choice Requires="wps">
          <w:drawing>
            <wp:anchor distT="0" distB="0" distL="0" distR="0" simplePos="0" relativeHeight="251659264" behindDoc="0" locked="0" layoutInCell="1" allowOverlap="1" wp14:anchorId="341D24ED" wp14:editId="657CCBE9">
              <wp:simplePos x="635" y="635"/>
              <wp:positionH relativeFrom="page">
                <wp:align>right</wp:align>
              </wp:positionH>
              <wp:positionV relativeFrom="page">
                <wp:align>bottom</wp:align>
              </wp:positionV>
              <wp:extent cx="1106805" cy="357505"/>
              <wp:effectExtent l="0" t="0" r="0" b="0"/>
              <wp:wrapNone/>
              <wp:docPr id="2122263842" name="Text Box 2" descr="Official Use Only">
                <a:extLst xmlns:a="http://schemas.openxmlformats.org/drawingml/2006/main">
                  <a:ext uri="{5AE41FA2-C0FF-4470-9BD4-5FADCA87CBE2}">
                    <aclsh:classification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6805" cy="357505"/>
                      </a:xfrm>
                      <a:prstGeom prst="rect">
                        <a:avLst/>
                      </a:prstGeom>
                      <a:noFill/>
                      <a:ln>
                        <a:noFill/>
                      </a:ln>
                    </wps:spPr>
                    <wps:txbx>
                      <w:txbxContent>
                        <w:p w14:paraId="20D11661" w14:textId="10543CAA" w:rsidR="008A0D83" w:rsidRPr="008A0D83" w:rsidRDefault="008A0D83" w:rsidP="008A0D83">
                          <w:pPr>
                            <w:spacing w:after="0"/>
                            <w:rPr>
                              <w:rFonts w:ascii="Calibri" w:eastAsia="Calibri" w:hAnsi="Calibri" w:cs="Calibri"/>
                              <w:noProof/>
                              <w:color w:val="000000"/>
                              <w:sz w:val="20"/>
                              <w:szCs w:val="20"/>
                            </w:rPr>
                          </w:pPr>
                          <w:r w:rsidRPr="008A0D83">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341D24ED" id="_x0000_t202" coordsize="21600,21600" o:spt="202" path="m,l,21600r21600,l21600,xe">
              <v:stroke joinstyle="miter"/>
              <v:path gradientshapeok="t" o:connecttype="rect"/>
            </v:shapetype>
            <v:shape id="Text Box 2" o:spid="_x0000_s1026" type="#_x0000_t202" alt="Official Use Only" style="position:absolute;margin-left:35.95pt;margin-top:0;width:87.15pt;height:28.15pt;z-index:251659264;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" filled="f" stroked="f">
              <v:textbox style="mso-fit-shape-to-text:t" inset="0,0,20pt,15pt">
                <w:txbxContent>
                  <w:p w14:paraId="20D11661" w14:textId="10543CAA" w:rsidR="008A0D83" w:rsidRPr="008A0D83" w:rsidRDefault="008A0D83" w:rsidP="008A0D83">
                    <w:pPr>
                      <w:spacing w:after="0"/>
                      <w:rPr>
                        <w:rFonts w:ascii="Calibri" w:eastAsia="Calibri" w:hAnsi="Calibri" w:cs="Calibri"/>
                        <w:noProof/>
                        <w:color w:val="000000"/>
                        <w:sz w:val="20"/>
                        <w:szCs w:val="20"/>
                      </w:rPr>
                    </w:pPr>
                    <w:r w:rsidRPr="008A0D83">
                      <w:rPr>
                        <w:rFonts w:ascii="Calibri" w:eastAsia="Calibri" w:hAnsi="Calibri" w:cs="Calibri"/>
                        <w:noProof/>
                        <w:color w:val="000000"/>
                        <w:sz w:val="20"/>
                        <w:szCs w:val="20"/>
                      </w:rPr>
                      <w:t>Official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181FA" w14:textId="5DDE1EFF" w:rsidR="008A0D83" w:rsidRDefault="008A0D83">
    <w:pPr>
      <w:pStyle w:val="Footer"/>
    </w:pPr>
    <w:r>
      <w:rPr>
        <w:noProof/>
        <w:lang w:val="en-GB" w:eastAsia="en-GB"/>
      </w:rPr>
      <mc:AlternateContent>
        <mc:Choice Requires="wps">
          <w:drawing>
            <wp:anchor distT="0" distB="0" distL="0" distR="0" simplePos="0" relativeHeight="251660288" behindDoc="0" locked="0" layoutInCell="1" allowOverlap="1" wp14:anchorId="2D57F248" wp14:editId="6FE1B887">
              <wp:simplePos x="914400" y="9429750"/>
              <wp:positionH relativeFrom="page">
                <wp:align>right</wp:align>
              </wp:positionH>
              <wp:positionV relativeFrom="page">
                <wp:align>bottom</wp:align>
              </wp:positionV>
              <wp:extent cx="1106805" cy="357505"/>
              <wp:effectExtent l="0" t="0" r="0" b="0"/>
              <wp:wrapNone/>
              <wp:docPr id="1934103083" name="Text Box 3" descr="Official Use Only">
                <a:extLst xmlns:a="http://schemas.openxmlformats.org/drawingml/2006/main">
                  <a:ext uri="{5AE41FA2-C0FF-4470-9BD4-5FADCA87CBE2}">
                    <aclsh:classification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6805" cy="357505"/>
                      </a:xfrm>
                      <a:prstGeom prst="rect">
                        <a:avLst/>
                      </a:prstGeom>
                      <a:noFill/>
                      <a:ln>
                        <a:noFill/>
                      </a:ln>
                    </wps:spPr>
                    <wps:txbx>
                      <w:txbxContent>
                        <w:p w14:paraId="1750D0A1" w14:textId="126081A4" w:rsidR="008A0D83" w:rsidRPr="008A0D83" w:rsidRDefault="008A0D83" w:rsidP="008A0D83">
                          <w:pPr>
                            <w:spacing w:after="0"/>
                            <w:rPr>
                              <w:rFonts w:ascii="Calibri" w:eastAsia="Calibri" w:hAnsi="Calibri" w:cs="Calibri"/>
                              <w:noProof/>
                              <w:color w:val="000000"/>
                              <w:sz w:val="20"/>
                              <w:szCs w:val="20"/>
                            </w:rPr>
                          </w:pPr>
                          <w:r w:rsidRPr="008A0D83">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2D57F248" id="_x0000_t202" coordsize="21600,21600" o:spt="202" path="m,l,21600r21600,l21600,xe">
              <v:stroke joinstyle="miter"/>
              <v:path gradientshapeok="t" o:connecttype="rect"/>
            </v:shapetype>
            <v:shape id="Text Box 3" o:spid="_x0000_s1027" type="#_x0000_t202" alt="Official Use Only" style="position:absolute;margin-left:35.95pt;margin-top:0;width:87.15pt;height:28.15pt;z-index:251660288;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" filled="f" stroked="f">
              <v:textbox style="mso-fit-shape-to-text:t" inset="0,0,20pt,15pt">
                <w:txbxContent>
                  <w:p w14:paraId="1750D0A1" w14:textId="126081A4" w:rsidR="008A0D83" w:rsidRPr="008A0D83" w:rsidRDefault="008A0D83" w:rsidP="008A0D83">
                    <w:pPr>
                      <w:spacing w:after="0"/>
                      <w:rPr>
                        <w:rFonts w:ascii="Calibri" w:eastAsia="Calibri" w:hAnsi="Calibri" w:cs="Calibri"/>
                        <w:noProof/>
                        <w:color w:val="000000"/>
                        <w:sz w:val="20"/>
                        <w:szCs w:val="20"/>
                      </w:rPr>
                    </w:pPr>
                    <w:r w:rsidRPr="008A0D83">
                      <w:rPr>
                        <w:rFonts w:ascii="Calibri" w:eastAsia="Calibri" w:hAnsi="Calibri" w:cs="Calibri"/>
                        <w:noProof/>
                        <w:color w:val="000000"/>
                        <w:sz w:val="20"/>
                        <w:szCs w:val="20"/>
                      </w:rPr>
                      <w:t>Official Use Only</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B14F7" w14:textId="0B5FC9D2" w:rsidR="008A0D83" w:rsidRDefault="008A0D83">
    <w:pPr>
      <w:pStyle w:val="Footer"/>
    </w:pPr>
    <w:r>
      <w:rPr>
        <w:noProof/>
        <w:lang w:val="en-GB" w:eastAsia="en-GB"/>
      </w:rPr>
      <mc:AlternateContent>
        <mc:Choice Requires="wps">
          <w:drawing>
            <wp:anchor distT="0" distB="0" distL="0" distR="0" simplePos="0" relativeHeight="251658240" behindDoc="0" locked="0" layoutInCell="1" allowOverlap="1" wp14:anchorId="74CE2B24" wp14:editId="2A312991">
              <wp:simplePos x="635" y="635"/>
              <wp:positionH relativeFrom="page">
                <wp:align>right</wp:align>
              </wp:positionH>
              <wp:positionV relativeFrom="page">
                <wp:align>bottom</wp:align>
              </wp:positionV>
              <wp:extent cx="1106805" cy="357505"/>
              <wp:effectExtent l="0" t="0" r="0" b="0"/>
              <wp:wrapNone/>
              <wp:docPr id="871806349" name="Text Box 1" descr="Official Use Only">
                <a:extLst xmlns:a="http://schemas.openxmlformats.org/drawingml/2006/main">
                  <a:ext uri="{5AE41FA2-C0FF-4470-9BD4-5FADCA87CBE2}">
                    <aclsh:classification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6805" cy="357505"/>
                      </a:xfrm>
                      <a:prstGeom prst="rect">
                        <a:avLst/>
                      </a:prstGeom>
                      <a:noFill/>
                      <a:ln>
                        <a:noFill/>
                      </a:ln>
                    </wps:spPr>
                    <wps:txbx>
                      <w:txbxContent>
                        <w:p w14:paraId="1E80B018" w14:textId="49F04BEE" w:rsidR="008A0D83" w:rsidRPr="008A0D83" w:rsidRDefault="008A0D83" w:rsidP="008A0D83">
                          <w:pPr>
                            <w:spacing w:after="0"/>
                            <w:rPr>
                              <w:rFonts w:ascii="Calibri" w:eastAsia="Calibri" w:hAnsi="Calibri" w:cs="Calibri"/>
                              <w:noProof/>
                              <w:color w:val="000000"/>
                              <w:sz w:val="20"/>
                              <w:szCs w:val="20"/>
                            </w:rPr>
                          </w:pPr>
                          <w:r w:rsidRPr="008A0D83">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74CE2B24" id="_x0000_t202" coordsize="21600,21600" o:spt="202" path="m,l,21600r21600,l21600,xe">
              <v:stroke joinstyle="miter"/>
              <v:path gradientshapeok="t" o:connecttype="rect"/>
            </v:shapetype>
            <v:shape id="Text Box 1" o:spid="_x0000_s1028" type="#_x0000_t202" alt="Official Use Only" style="position:absolute;margin-left:35.95pt;margin-top:0;width:87.15pt;height:28.15pt;z-index:251658240;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" filled="f" stroked="f">
              <v:textbox style="mso-fit-shape-to-text:t" inset="0,0,20pt,15pt">
                <w:txbxContent>
                  <w:p w14:paraId="1E80B018" w14:textId="49F04BEE" w:rsidR="008A0D83" w:rsidRPr="008A0D83" w:rsidRDefault="008A0D83" w:rsidP="008A0D83">
                    <w:pPr>
                      <w:spacing w:after="0"/>
                      <w:rPr>
                        <w:rFonts w:ascii="Calibri" w:eastAsia="Calibri" w:hAnsi="Calibri" w:cs="Calibri"/>
                        <w:noProof/>
                        <w:color w:val="000000"/>
                        <w:sz w:val="20"/>
                        <w:szCs w:val="20"/>
                      </w:rPr>
                    </w:pPr>
                    <w:r w:rsidRPr="008A0D83">
                      <w:rPr>
                        <w:rFonts w:ascii="Calibri" w:eastAsia="Calibri" w:hAnsi="Calibri" w:cs="Calibri"/>
                        <w:noProof/>
                        <w:color w:val="000000"/>
                        <w:sz w:val="20"/>
                        <w:szCs w:val="20"/>
                      </w:rPr>
                      <w:t>Official Use 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4563E3" w14:textId="77777777" w:rsidR="001F591F" w:rsidRDefault="001F591F" w:rsidP="008A0D83">
      <w:pPr>
        <w:spacing w:after="0" w:line="240" w:lineRule="auto"/>
      </w:pPr>
      <w:r>
        <w:separator/>
      </w:r>
    </w:p>
  </w:footnote>
  <w:footnote w:type="continuationSeparator" w:id="0">
    <w:p w14:paraId="22DE0967" w14:textId="77777777" w:rsidR="001F591F" w:rsidRDefault="001F591F" w:rsidP="008A0D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9021C"/>
    <w:multiLevelType w:val="hybridMultilevel"/>
    <w:tmpl w:val="2E9A2F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8B45C3B"/>
    <w:multiLevelType w:val="hybridMultilevel"/>
    <w:tmpl w:val="0CE4E0B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1AEE5C6F"/>
    <w:multiLevelType w:val="hybridMultilevel"/>
    <w:tmpl w:val="B510ACF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 w15:restartNumberingAfterBreak="0">
    <w:nsid w:val="2D596F29"/>
    <w:multiLevelType w:val="multilevel"/>
    <w:tmpl w:val="7A2697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8D2DAE"/>
    <w:multiLevelType w:val="hybridMultilevel"/>
    <w:tmpl w:val="69C04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8C0C50"/>
    <w:multiLevelType w:val="hybridMultilevel"/>
    <w:tmpl w:val="3496C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5B74C0"/>
    <w:multiLevelType w:val="hybridMultilevel"/>
    <w:tmpl w:val="5B207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6"/>
  </w:num>
  <w:num w:numId="4">
    <w:abstractNumId w:val="1"/>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CB2"/>
    <w:rsid w:val="000B197D"/>
    <w:rsid w:val="000B2F28"/>
    <w:rsid w:val="001758D6"/>
    <w:rsid w:val="001E6AB1"/>
    <w:rsid w:val="001F591F"/>
    <w:rsid w:val="002054A3"/>
    <w:rsid w:val="0026708F"/>
    <w:rsid w:val="0027311D"/>
    <w:rsid w:val="002743F2"/>
    <w:rsid w:val="00290008"/>
    <w:rsid w:val="00290372"/>
    <w:rsid w:val="002A2CDB"/>
    <w:rsid w:val="003372C6"/>
    <w:rsid w:val="0036426D"/>
    <w:rsid w:val="00367A8F"/>
    <w:rsid w:val="0038019C"/>
    <w:rsid w:val="003D0642"/>
    <w:rsid w:val="003E3522"/>
    <w:rsid w:val="004A4F56"/>
    <w:rsid w:val="00512D42"/>
    <w:rsid w:val="005227D5"/>
    <w:rsid w:val="0053655C"/>
    <w:rsid w:val="00542721"/>
    <w:rsid w:val="00596C7A"/>
    <w:rsid w:val="005E368B"/>
    <w:rsid w:val="00620C3A"/>
    <w:rsid w:val="00653C52"/>
    <w:rsid w:val="006B6C1A"/>
    <w:rsid w:val="007A6F28"/>
    <w:rsid w:val="007C797A"/>
    <w:rsid w:val="007F41BB"/>
    <w:rsid w:val="0081371A"/>
    <w:rsid w:val="008326B5"/>
    <w:rsid w:val="008375F4"/>
    <w:rsid w:val="00851F4E"/>
    <w:rsid w:val="00862A96"/>
    <w:rsid w:val="008A0D83"/>
    <w:rsid w:val="008E04C9"/>
    <w:rsid w:val="00947C06"/>
    <w:rsid w:val="009647D6"/>
    <w:rsid w:val="009C3CA3"/>
    <w:rsid w:val="009D318E"/>
    <w:rsid w:val="00A26A36"/>
    <w:rsid w:val="00A33713"/>
    <w:rsid w:val="00A35632"/>
    <w:rsid w:val="00A6150F"/>
    <w:rsid w:val="00A8330C"/>
    <w:rsid w:val="00AE2F32"/>
    <w:rsid w:val="00AE495E"/>
    <w:rsid w:val="00B04270"/>
    <w:rsid w:val="00B24ED5"/>
    <w:rsid w:val="00B45804"/>
    <w:rsid w:val="00B66E73"/>
    <w:rsid w:val="00B96E5D"/>
    <w:rsid w:val="00C05C1B"/>
    <w:rsid w:val="00C40D7F"/>
    <w:rsid w:val="00C60469"/>
    <w:rsid w:val="00C86CBE"/>
    <w:rsid w:val="00C91CB2"/>
    <w:rsid w:val="00D00671"/>
    <w:rsid w:val="00D70462"/>
    <w:rsid w:val="00DE425B"/>
    <w:rsid w:val="00E15580"/>
    <w:rsid w:val="00E26400"/>
    <w:rsid w:val="00ED17A4"/>
    <w:rsid w:val="00F14039"/>
    <w:rsid w:val="00F20E3A"/>
    <w:rsid w:val="00F57891"/>
    <w:rsid w:val="00F63FD2"/>
    <w:rsid w:val="00F656A5"/>
    <w:rsid w:val="00FE1D94"/>
    <w:rsid w:val="00FE29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F393A1"/>
  <w15:chartTrackingRefBased/>
  <w15:docId w15:val="{28752B73-C10C-4A4A-9B5E-C501DD5F3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1C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1CB2"/>
    <w:pPr>
      <w:ind w:left="720"/>
      <w:contextualSpacing/>
    </w:pPr>
  </w:style>
  <w:style w:type="character" w:styleId="Hyperlink">
    <w:name w:val="Hyperlink"/>
    <w:basedOn w:val="DefaultParagraphFont"/>
    <w:uiPriority w:val="99"/>
    <w:unhideWhenUsed/>
    <w:rsid w:val="00C91CB2"/>
    <w:rPr>
      <w:color w:val="0000FF"/>
      <w:u w:val="single"/>
    </w:rPr>
  </w:style>
  <w:style w:type="paragraph" w:customStyle="1" w:styleId="a">
    <w:name w:val="СВ_Обычный"/>
    <w:basedOn w:val="Normal"/>
    <w:rsid w:val="0036426D"/>
    <w:pPr>
      <w:spacing w:before="120" w:after="120" w:line="240" w:lineRule="auto"/>
      <w:ind w:firstLine="709"/>
      <w:jc w:val="both"/>
    </w:pPr>
    <w:rPr>
      <w:rFonts w:ascii="Times New Roman" w:eastAsia="Times New Roman" w:hAnsi="Times New Roman" w:cs="Times New Roman"/>
      <w:iCs/>
      <w:sz w:val="24"/>
      <w:szCs w:val="24"/>
      <w:lang w:val="ru-RU" w:eastAsia="ru-RU"/>
    </w:rPr>
  </w:style>
  <w:style w:type="character" w:styleId="CommentReference">
    <w:name w:val="annotation reference"/>
    <w:basedOn w:val="DefaultParagraphFont"/>
    <w:uiPriority w:val="99"/>
    <w:semiHidden/>
    <w:unhideWhenUsed/>
    <w:rsid w:val="008A0D83"/>
    <w:rPr>
      <w:sz w:val="16"/>
      <w:szCs w:val="16"/>
    </w:rPr>
  </w:style>
  <w:style w:type="paragraph" w:styleId="CommentText">
    <w:name w:val="annotation text"/>
    <w:basedOn w:val="Normal"/>
    <w:link w:val="CommentTextChar"/>
    <w:uiPriority w:val="99"/>
    <w:unhideWhenUsed/>
    <w:rsid w:val="008A0D83"/>
    <w:pPr>
      <w:spacing w:line="240" w:lineRule="auto"/>
    </w:pPr>
    <w:rPr>
      <w:sz w:val="20"/>
      <w:szCs w:val="20"/>
    </w:rPr>
  </w:style>
  <w:style w:type="character" w:customStyle="1" w:styleId="CommentTextChar">
    <w:name w:val="Comment Text Char"/>
    <w:basedOn w:val="DefaultParagraphFont"/>
    <w:link w:val="CommentText"/>
    <w:uiPriority w:val="99"/>
    <w:rsid w:val="008A0D83"/>
    <w:rPr>
      <w:sz w:val="20"/>
      <w:szCs w:val="20"/>
    </w:rPr>
  </w:style>
  <w:style w:type="paragraph" w:styleId="CommentSubject">
    <w:name w:val="annotation subject"/>
    <w:basedOn w:val="CommentText"/>
    <w:next w:val="CommentText"/>
    <w:link w:val="CommentSubjectChar"/>
    <w:uiPriority w:val="99"/>
    <w:semiHidden/>
    <w:unhideWhenUsed/>
    <w:rsid w:val="008A0D83"/>
    <w:rPr>
      <w:b/>
      <w:bCs/>
    </w:rPr>
  </w:style>
  <w:style w:type="character" w:customStyle="1" w:styleId="CommentSubjectChar">
    <w:name w:val="Comment Subject Char"/>
    <w:basedOn w:val="CommentTextChar"/>
    <w:link w:val="CommentSubject"/>
    <w:uiPriority w:val="99"/>
    <w:semiHidden/>
    <w:rsid w:val="008A0D83"/>
    <w:rPr>
      <w:b/>
      <w:bCs/>
      <w:sz w:val="20"/>
      <w:szCs w:val="20"/>
    </w:rPr>
  </w:style>
  <w:style w:type="paragraph" w:styleId="Footer">
    <w:name w:val="footer"/>
    <w:basedOn w:val="Normal"/>
    <w:link w:val="FooterChar"/>
    <w:uiPriority w:val="99"/>
    <w:unhideWhenUsed/>
    <w:rsid w:val="008A0D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0D83"/>
  </w:style>
  <w:style w:type="paragraph" w:styleId="Revision">
    <w:name w:val="Revision"/>
    <w:hidden/>
    <w:uiPriority w:val="99"/>
    <w:semiHidden/>
    <w:rsid w:val="00F57891"/>
    <w:pPr>
      <w:spacing w:after="0" w:line="240" w:lineRule="auto"/>
    </w:pPr>
  </w:style>
  <w:style w:type="paragraph" w:styleId="BalloonText">
    <w:name w:val="Balloon Text"/>
    <w:basedOn w:val="Normal"/>
    <w:link w:val="BalloonTextChar"/>
    <w:uiPriority w:val="99"/>
    <w:semiHidden/>
    <w:unhideWhenUsed/>
    <w:rsid w:val="00F63F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3F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762202">
      <w:bodyDiv w:val="1"/>
      <w:marLeft w:val="0"/>
      <w:marRight w:val="0"/>
      <w:marTop w:val="0"/>
      <w:marBottom w:val="0"/>
      <w:divBdr>
        <w:top w:val="none" w:sz="0" w:space="0" w:color="auto"/>
        <w:left w:val="none" w:sz="0" w:space="0" w:color="auto"/>
        <w:bottom w:val="none" w:sz="0" w:space="0" w:color="auto"/>
        <w:right w:val="none" w:sz="0" w:space="0" w:color="auto"/>
      </w:divBdr>
    </w:div>
    <w:div w:id="350760441">
      <w:bodyDiv w:val="1"/>
      <w:marLeft w:val="0"/>
      <w:marRight w:val="0"/>
      <w:marTop w:val="0"/>
      <w:marBottom w:val="0"/>
      <w:divBdr>
        <w:top w:val="none" w:sz="0" w:space="0" w:color="auto"/>
        <w:left w:val="none" w:sz="0" w:space="0" w:color="auto"/>
        <w:bottom w:val="none" w:sz="0" w:space="0" w:color="auto"/>
        <w:right w:val="none" w:sz="0" w:space="0" w:color="auto"/>
      </w:divBdr>
    </w:div>
    <w:div w:id="560874059">
      <w:bodyDiv w:val="1"/>
      <w:marLeft w:val="0"/>
      <w:marRight w:val="0"/>
      <w:marTop w:val="0"/>
      <w:marBottom w:val="0"/>
      <w:divBdr>
        <w:top w:val="none" w:sz="0" w:space="0" w:color="auto"/>
        <w:left w:val="none" w:sz="0" w:space="0" w:color="auto"/>
        <w:bottom w:val="none" w:sz="0" w:space="0" w:color="auto"/>
        <w:right w:val="none" w:sz="0" w:space="0" w:color="auto"/>
      </w:divBdr>
    </w:div>
    <w:div w:id="1611080935">
      <w:bodyDiv w:val="1"/>
      <w:marLeft w:val="0"/>
      <w:marRight w:val="0"/>
      <w:marTop w:val="0"/>
      <w:marBottom w:val="0"/>
      <w:divBdr>
        <w:top w:val="none" w:sz="0" w:space="0" w:color="auto"/>
        <w:left w:val="none" w:sz="0" w:space="0" w:color="auto"/>
        <w:bottom w:val="none" w:sz="0" w:space="0" w:color="auto"/>
        <w:right w:val="none" w:sz="0" w:space="0" w:color="auto"/>
      </w:divBdr>
    </w:div>
    <w:div w:id="1905405906">
      <w:bodyDiv w:val="1"/>
      <w:marLeft w:val="0"/>
      <w:marRight w:val="0"/>
      <w:marTop w:val="0"/>
      <w:marBottom w:val="0"/>
      <w:divBdr>
        <w:top w:val="none" w:sz="0" w:space="0" w:color="auto"/>
        <w:left w:val="none" w:sz="0" w:space="0" w:color="auto"/>
        <w:bottom w:val="none" w:sz="0" w:space="0" w:color="auto"/>
        <w:right w:val="none" w:sz="0" w:space="0" w:color="auto"/>
      </w:divBdr>
    </w:div>
    <w:div w:id="2067869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CA8B4A13D30A54FB252C230D261928B" ma:contentTypeVersion="12" ma:contentTypeDescription="Create a new document." ma:contentTypeScope="" ma:versionID="8a2aad9c96a26add9d649b9076123335">
  <xsd:schema xmlns:xsd="http://www.w3.org/2001/XMLSchema" xmlns:xs="http://www.w3.org/2001/XMLSchema" xmlns:p="http://schemas.microsoft.com/office/2006/metadata/properties" xmlns:ns2="0107cf3a-25e6-4e66-835e-f07ffd0af204" xmlns:ns3="00ca9850-e602-487f-b0da-fc1ac046c56c" targetNamespace="http://schemas.microsoft.com/office/2006/metadata/properties" ma:root="true" ma:fieldsID="b445efcdc0f743525ab4f47dd597dbe3" ns2:_="" ns3:_="">
    <xsd:import namespace="0107cf3a-25e6-4e66-835e-f07ffd0af204"/>
    <xsd:import namespace="00ca9850-e602-487f-b0da-fc1ac046c56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07cf3a-25e6-4e66-835e-f07ffd0af2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ca9850-e602-487f-b0da-fc1ac046c56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97DA21-CF0C-493A-9048-758AD4E39E36}">
  <ds:schemaRefs>
    <ds:schemaRef ds:uri="http://schemas.microsoft.com/sharepoint/v3/contenttype/forms"/>
  </ds:schemaRefs>
</ds:datastoreItem>
</file>

<file path=customXml/itemProps2.xml><?xml version="1.0" encoding="utf-8"?>
<ds:datastoreItem xmlns:ds="http://schemas.openxmlformats.org/officeDocument/2006/customXml" ds:itemID="{22EA2F5A-5EC8-43DC-95F2-C5FA9A2E2E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07cf3a-25e6-4e66-835e-f07ffd0af204"/>
    <ds:schemaRef ds:uri="00ca9850-e602-487f-b0da-fc1ac046c5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A2A548-13ED-45BC-99FC-E760EAAF17C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1195</Words>
  <Characters>6814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Mariam Nozadze</dc:creator>
  <cp:keywords/>
  <dc:description/>
  <cp:lastModifiedBy>GM</cp:lastModifiedBy>
  <cp:revision>3</cp:revision>
  <dcterms:created xsi:type="dcterms:W3CDTF">2025-06-11T13:22:00Z</dcterms:created>
  <dcterms:modified xsi:type="dcterms:W3CDTF">2025-06-13T11:04:00Z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33f6b58d,7e7f2d22,7348122b</vt:lpwstr>
  </property>
  <property fmtid="{D5CDD505-2E9C-101B-9397-08002B2CF9AE}" pid="3" name="ClassificationContentMarkingFooterFontProps">
    <vt:lpwstr>#000000,10,Calibri</vt:lpwstr>
  </property>
  <property fmtid="{D5CDD505-2E9C-101B-9397-08002B2CF9AE}" pid="4" name="ClassificationContentMarkingFooterText">
    <vt:lpwstr>Official Use Only</vt:lpwstr>
  </property>
  <property fmtid="{D5CDD505-2E9C-101B-9397-08002B2CF9AE}" pid="5" name="MSIP_Label_f1bf45b6-5649-4236-82a3-f45024cd282e_Enabled">
    <vt:lpwstr>true</vt:lpwstr>
  </property>
  <property fmtid="{D5CDD505-2E9C-101B-9397-08002B2CF9AE}" pid="6" name="MSIP_Label_f1bf45b6-5649-4236-82a3-f45024cd282e_SetDate">
    <vt:lpwstr>2025-06-02T19:36:41Z</vt:lpwstr>
  </property>
  <property fmtid="{D5CDD505-2E9C-101B-9397-08002B2CF9AE}" pid="7" name="MSIP_Label_f1bf45b6-5649-4236-82a3-f45024cd282e_Method">
    <vt:lpwstr>Standard</vt:lpwstr>
  </property>
  <property fmtid="{D5CDD505-2E9C-101B-9397-08002B2CF9AE}" pid="8" name="MSIP_Label_f1bf45b6-5649-4236-82a3-f45024cd282e_Name">
    <vt:lpwstr>Official Use Only</vt:lpwstr>
  </property>
  <property fmtid="{D5CDD505-2E9C-101B-9397-08002B2CF9AE}" pid="9" name="MSIP_Label_f1bf45b6-5649-4236-82a3-f45024cd282e_SiteId">
    <vt:lpwstr>31a2fec0-266b-4c67-b56e-2796d8f59c36</vt:lpwstr>
  </property>
  <property fmtid="{D5CDD505-2E9C-101B-9397-08002B2CF9AE}" pid="10" name="MSIP_Label_f1bf45b6-5649-4236-82a3-f45024cd282e_ActionId">
    <vt:lpwstr>c0b161c8-a810-4b3e-a9b2-6c72e4431181</vt:lpwstr>
  </property>
  <property fmtid="{D5CDD505-2E9C-101B-9397-08002B2CF9AE}" pid="11" name="MSIP_Label_f1bf45b6-5649-4236-82a3-f45024cd282e_ContentBits">
    <vt:lpwstr>2</vt:lpwstr>
  </property>
  <property fmtid="{D5CDD505-2E9C-101B-9397-08002B2CF9AE}" pid="12" name="MSIP_Label_f1bf45b6-5649-4236-82a3-f45024cd282e_Tag">
    <vt:lpwstr>10, 3, 0, 1</vt:lpwstr>
  </property>
  <property fmtid="{D5CDD505-2E9C-101B-9397-08002B2CF9AE}" pid="13" name="ContentTypeId">
    <vt:lpwstr>0x010100CCA8B4A13D30A54FB252C230D261928B</vt:lpwstr>
  </property>
  <property fmtid="{D5CDD505-2E9C-101B-9397-08002B2CF9AE}" pid="14" name="GrammarlyDocumentId">
    <vt:lpwstr>fcd2a2e5-01c5-4ed3-a1e1-5e28bceaee1a</vt:lpwstr>
  </property>
</Properties>
</file>