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38D11" w14:textId="72FF7279" w:rsidR="00031431" w:rsidRDefault="0003143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ტენდერი </w:t>
      </w:r>
    </w:p>
    <w:p w14:paraId="290CD3DF" w14:textId="1EEB2A08" w:rsidR="00031431" w:rsidRPr="00031431" w:rsidRDefault="00031431" w:rsidP="00031431">
      <w:pPr>
        <w:spacing w:before="100" w:beforeAutospacing="1" w:after="100" w:afterAutospacing="1" w:line="240" w:lineRule="auto"/>
        <w:jc w:val="both"/>
        <w:rPr>
          <w:rFonts w:eastAsia="Times New Roman" w:cs="Calibri"/>
        </w:rPr>
      </w:pPr>
      <w:proofErr w:type="spellStart"/>
      <w:r w:rsidRPr="00031431">
        <w:rPr>
          <w:rFonts w:ascii="Sylfaen" w:eastAsia="Times New Roman" w:hAnsi="Sylfaen" w:cs="Sylfaen"/>
        </w:rPr>
        <w:t>მსოფლიოში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უდიდესი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ჰუმანიტარული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ქსელის</w:t>
      </w:r>
      <w:proofErr w:type="spellEnd"/>
      <w:r w:rsidRPr="00031431">
        <w:rPr>
          <w:rFonts w:eastAsia="Times New Roman" w:cs="Calibri"/>
        </w:rPr>
        <w:t xml:space="preserve">, </w:t>
      </w:r>
      <w:proofErr w:type="spellStart"/>
      <w:r w:rsidRPr="00031431">
        <w:rPr>
          <w:rFonts w:ascii="Sylfaen" w:eastAsia="Times New Roman" w:hAnsi="Sylfaen" w:cs="Sylfaen"/>
        </w:rPr>
        <w:t>წითელი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ჯვრისა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წითელი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ნახევარმთვარის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საერთაშორისო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ფედერაციის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წევრი</w:t>
      </w:r>
      <w:proofErr w:type="spellEnd"/>
      <w:r w:rsidRPr="00031431">
        <w:rPr>
          <w:rFonts w:eastAsia="Times New Roman" w:cs="Calibri"/>
        </w:rPr>
        <w:t xml:space="preserve"> - </w:t>
      </w:r>
      <w:proofErr w:type="spellStart"/>
      <w:r w:rsidRPr="00031431">
        <w:rPr>
          <w:rFonts w:ascii="Sylfaen" w:eastAsia="Times New Roman" w:hAnsi="Sylfaen" w:cs="Sylfaen"/>
        </w:rPr>
        <w:t>საქართველოს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წითელი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ჯვარი</w:t>
      </w:r>
      <w:proofErr w:type="spellEnd"/>
      <w:r w:rsidRPr="00031431">
        <w:rPr>
          <w:rFonts w:eastAsia="Times New Roman" w:cs="Calibri"/>
        </w:rPr>
        <w:t xml:space="preserve">, </w:t>
      </w:r>
      <w:proofErr w:type="spellStart"/>
      <w:r w:rsidRPr="00031431">
        <w:rPr>
          <w:rFonts w:ascii="Sylfaen" w:eastAsia="Times New Roman" w:hAnsi="Sylfaen" w:cs="Sylfaen"/>
        </w:rPr>
        <w:t>უკვე</w:t>
      </w:r>
      <w:proofErr w:type="spellEnd"/>
      <w:r w:rsidRPr="00031431">
        <w:rPr>
          <w:rFonts w:eastAsia="Times New Roman" w:cs="Calibri"/>
        </w:rPr>
        <w:t xml:space="preserve"> 10</w:t>
      </w:r>
      <w:r w:rsidR="0031758A">
        <w:rPr>
          <w:rFonts w:eastAsia="Times New Roman" w:cs="Calibri"/>
        </w:rPr>
        <w:t>7</w:t>
      </w:r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წელ</w:t>
      </w:r>
      <w:proofErr w:type="spellEnd"/>
      <w:r w:rsidR="0031758A">
        <w:rPr>
          <w:rFonts w:ascii="Sylfaen" w:eastAsia="Times New Roman" w:hAnsi="Sylfaen" w:cs="Sylfaen"/>
          <w:lang w:val="ka-GE"/>
        </w:rPr>
        <w:t xml:space="preserve">ია </w:t>
      </w:r>
      <w:proofErr w:type="spellStart"/>
      <w:r w:rsidRPr="00031431">
        <w:rPr>
          <w:rFonts w:ascii="Sylfaen" w:eastAsia="Times New Roman" w:hAnsi="Sylfaen" w:cs="Sylfaen"/>
        </w:rPr>
        <w:t>ახორციელებს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ჰუმანიტარულ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საქმიანობას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ქვეყანაში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ეხმარება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გასაჭირში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მყოფ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ადამიანებს</w:t>
      </w:r>
      <w:proofErr w:type="spellEnd"/>
      <w:r w:rsidRPr="00031431">
        <w:rPr>
          <w:rFonts w:eastAsia="Times New Roman" w:cs="Calibri"/>
        </w:rPr>
        <w:t xml:space="preserve">, </w:t>
      </w:r>
      <w:proofErr w:type="spellStart"/>
      <w:r w:rsidRPr="00031431">
        <w:rPr>
          <w:rFonts w:ascii="Sylfaen" w:eastAsia="Times New Roman" w:hAnsi="Sylfaen" w:cs="Sylfaen"/>
        </w:rPr>
        <w:t>როგორც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მშვიდობიან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პერიოდში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ასევე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საგანგებო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სიტუაციებისა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პანდემიების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დროს</w:t>
      </w:r>
      <w:proofErr w:type="spellEnd"/>
      <w:r w:rsidRPr="00031431">
        <w:rPr>
          <w:rFonts w:eastAsia="Times New Roman" w:cs="Calibri"/>
        </w:rPr>
        <w:t xml:space="preserve">. </w:t>
      </w:r>
    </w:p>
    <w:p w14:paraId="6C28D359" w14:textId="77777777" w:rsidR="00031431" w:rsidRDefault="00031431" w:rsidP="00422C09">
      <w:pPr>
        <w:spacing w:before="100" w:beforeAutospacing="1" w:after="100" w:afterAutospacing="1" w:line="240" w:lineRule="auto"/>
        <w:jc w:val="both"/>
        <w:rPr>
          <w:rFonts w:eastAsia="Times New Roman" w:cs="Calibri"/>
        </w:rPr>
      </w:pPr>
      <w:proofErr w:type="spellStart"/>
      <w:r w:rsidRPr="00031431">
        <w:rPr>
          <w:rFonts w:ascii="Sylfaen" w:eastAsia="Times New Roman" w:hAnsi="Sylfaen" w:cs="Sylfaen"/>
        </w:rPr>
        <w:t>საქართველოს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წითელი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ჯვრის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საზოგადოება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ზრუნავს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ორიენტირებულია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ადამიანთა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ტანჯვის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შემსუბუქებაზე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სიღარიბისაგან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მცდარი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შეხედულებებისაგან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თავისუფალი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გარემოს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შექმნის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ხელშეწყობაზე</w:t>
      </w:r>
      <w:proofErr w:type="spellEnd"/>
      <w:r w:rsidRPr="00031431">
        <w:rPr>
          <w:rFonts w:eastAsia="Times New Roman" w:cs="Calibri"/>
        </w:rPr>
        <w:t xml:space="preserve">. </w:t>
      </w:r>
      <w:proofErr w:type="spellStart"/>
      <w:r w:rsidRPr="00031431">
        <w:rPr>
          <w:rFonts w:ascii="Sylfaen" w:eastAsia="Times New Roman" w:hAnsi="Sylfaen" w:cs="Sylfaen"/>
        </w:rPr>
        <w:t>საქართველოს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წითელი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ჯვრის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პრიორიტეტული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მიმართულებებია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კატასტროფების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მართვა</w:t>
      </w:r>
      <w:proofErr w:type="spellEnd"/>
      <w:r w:rsidRPr="00031431">
        <w:rPr>
          <w:rFonts w:eastAsia="Times New Roman" w:cs="Calibri"/>
        </w:rPr>
        <w:t xml:space="preserve">, </w:t>
      </w:r>
      <w:proofErr w:type="spellStart"/>
      <w:r w:rsidRPr="00031431">
        <w:rPr>
          <w:rFonts w:ascii="Sylfaen" w:eastAsia="Times New Roman" w:hAnsi="Sylfaen" w:cs="Sylfaen"/>
        </w:rPr>
        <w:t>ჯანდაცვა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სოციალური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მომსახურება</w:t>
      </w:r>
      <w:proofErr w:type="spellEnd"/>
      <w:r w:rsidRPr="00031431">
        <w:rPr>
          <w:rFonts w:eastAsia="Times New Roman" w:cs="Calibri"/>
        </w:rPr>
        <w:t xml:space="preserve">, </w:t>
      </w:r>
      <w:proofErr w:type="spellStart"/>
      <w:r w:rsidRPr="00031431">
        <w:rPr>
          <w:rFonts w:ascii="Sylfaen" w:eastAsia="Times New Roman" w:hAnsi="Sylfaen" w:cs="Sylfaen"/>
        </w:rPr>
        <w:t>მოხალისეობრივი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ახალგაზრდული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აქტივობები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და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ორგანიზაციული</w:t>
      </w:r>
      <w:proofErr w:type="spellEnd"/>
      <w:r w:rsidRPr="00031431">
        <w:rPr>
          <w:rFonts w:eastAsia="Times New Roman" w:cs="Calibri"/>
        </w:rPr>
        <w:t xml:space="preserve"> </w:t>
      </w:r>
      <w:proofErr w:type="spellStart"/>
      <w:r w:rsidRPr="00031431">
        <w:rPr>
          <w:rFonts w:ascii="Sylfaen" w:eastAsia="Times New Roman" w:hAnsi="Sylfaen" w:cs="Sylfaen"/>
        </w:rPr>
        <w:t>განვითარება</w:t>
      </w:r>
      <w:proofErr w:type="spellEnd"/>
      <w:r w:rsidRPr="00031431">
        <w:rPr>
          <w:rFonts w:eastAsia="Times New Roman" w:cs="Calibri"/>
        </w:rPr>
        <w:t>.</w:t>
      </w:r>
    </w:p>
    <w:p w14:paraId="0CCB952A" w14:textId="3547EB19" w:rsidR="0031758A" w:rsidRDefault="00031431" w:rsidP="00031431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Calibri"/>
          <w:lang w:val="ka-GE"/>
        </w:rPr>
      </w:pPr>
      <w:r>
        <w:rPr>
          <w:rFonts w:eastAsia="Times New Roman" w:cs="Calibri"/>
        </w:rPr>
        <w:t xml:space="preserve">2023 </w:t>
      </w:r>
      <w:proofErr w:type="spellStart"/>
      <w:r>
        <w:rPr>
          <w:rFonts w:ascii="Sylfaen" w:eastAsia="Times New Roman" w:hAnsi="Sylfaen" w:cs="Calibri"/>
        </w:rPr>
        <w:t>წლის</w:t>
      </w:r>
      <w:proofErr w:type="spellEnd"/>
      <w:r>
        <w:rPr>
          <w:rFonts w:ascii="Sylfaen" w:eastAsia="Times New Roman" w:hAnsi="Sylfaen" w:cs="Calibri"/>
        </w:rPr>
        <w:t xml:space="preserve"> </w:t>
      </w:r>
      <w:proofErr w:type="spellStart"/>
      <w:r>
        <w:rPr>
          <w:rFonts w:ascii="Sylfaen" w:eastAsia="Times New Roman" w:hAnsi="Sylfaen" w:cs="Calibri"/>
        </w:rPr>
        <w:t>სექტემბრიდან</w:t>
      </w:r>
      <w:proofErr w:type="spellEnd"/>
      <w:r>
        <w:rPr>
          <w:rFonts w:ascii="Sylfaen" w:eastAsia="Times New Roman" w:hAnsi="Sylfaen" w:cs="Calibri"/>
        </w:rPr>
        <w:t xml:space="preserve">, </w:t>
      </w:r>
      <w:proofErr w:type="spellStart"/>
      <w:r w:rsidR="0031758A">
        <w:rPr>
          <w:rFonts w:ascii="Sylfaen" w:eastAsia="Times New Roman" w:hAnsi="Sylfaen" w:cs="Calibri"/>
        </w:rPr>
        <w:t>საქართველოს</w:t>
      </w:r>
      <w:proofErr w:type="spellEnd"/>
      <w:r w:rsidR="0031758A">
        <w:rPr>
          <w:rFonts w:ascii="Sylfaen" w:eastAsia="Times New Roman" w:hAnsi="Sylfaen" w:cs="Calibri"/>
        </w:rPr>
        <w:t xml:space="preserve"> </w:t>
      </w:r>
      <w:proofErr w:type="spellStart"/>
      <w:r w:rsidR="0031758A">
        <w:rPr>
          <w:rFonts w:ascii="Sylfaen" w:eastAsia="Times New Roman" w:hAnsi="Sylfaen" w:cs="Calibri"/>
        </w:rPr>
        <w:t>წითელი</w:t>
      </w:r>
      <w:proofErr w:type="spellEnd"/>
      <w:r w:rsidR="0031758A">
        <w:rPr>
          <w:rFonts w:ascii="Sylfaen" w:eastAsia="Times New Roman" w:hAnsi="Sylfaen" w:cs="Calibri"/>
        </w:rPr>
        <w:t xml:space="preserve"> </w:t>
      </w:r>
      <w:proofErr w:type="spellStart"/>
      <w:r w:rsidR="0031758A">
        <w:rPr>
          <w:rFonts w:ascii="Sylfaen" w:eastAsia="Times New Roman" w:hAnsi="Sylfaen" w:cs="Calibri"/>
        </w:rPr>
        <w:t>ჯვრის</w:t>
      </w:r>
      <w:proofErr w:type="spellEnd"/>
      <w:r w:rsidR="0031758A">
        <w:rPr>
          <w:rFonts w:ascii="Sylfaen" w:eastAsia="Times New Roman" w:hAnsi="Sylfaen" w:cs="Calibri"/>
        </w:rPr>
        <w:t xml:space="preserve"> </w:t>
      </w:r>
      <w:proofErr w:type="spellStart"/>
      <w:r w:rsidR="0031758A">
        <w:rPr>
          <w:rFonts w:ascii="Sylfaen" w:eastAsia="Times New Roman" w:hAnsi="Sylfaen" w:cs="Calibri"/>
        </w:rPr>
        <w:t>საზოგადოება</w:t>
      </w:r>
      <w:proofErr w:type="spellEnd"/>
      <w:r>
        <w:rPr>
          <w:rFonts w:ascii="Sylfaen" w:eastAsia="Times New Roman" w:hAnsi="Sylfaen" w:cs="Calibri"/>
        </w:rPr>
        <w:t xml:space="preserve"> </w:t>
      </w:r>
      <w:proofErr w:type="spellStart"/>
      <w:r>
        <w:rPr>
          <w:rFonts w:ascii="Sylfaen" w:eastAsia="Times New Roman" w:hAnsi="Sylfaen" w:cs="Calibri"/>
        </w:rPr>
        <w:t>წარმატებით</w:t>
      </w:r>
      <w:proofErr w:type="spellEnd"/>
      <w:r>
        <w:rPr>
          <w:rFonts w:ascii="Sylfaen" w:eastAsia="Times New Roman" w:hAnsi="Sylfaen" w:cs="Calibri"/>
        </w:rPr>
        <w:t xml:space="preserve"> </w:t>
      </w:r>
      <w:proofErr w:type="spellStart"/>
      <w:r>
        <w:rPr>
          <w:rFonts w:ascii="Sylfaen" w:eastAsia="Times New Roman" w:hAnsi="Sylfaen" w:cs="Calibri"/>
        </w:rPr>
        <w:t>ახორციელებს</w:t>
      </w:r>
      <w:proofErr w:type="spellEnd"/>
      <w:r>
        <w:rPr>
          <w:rFonts w:ascii="Sylfaen" w:eastAsia="Times New Roman" w:hAnsi="Sylfaen" w:cs="Calibri"/>
        </w:rPr>
        <w:t xml:space="preserve"> </w:t>
      </w:r>
      <w:r w:rsidR="0031758A">
        <w:rPr>
          <w:rFonts w:ascii="Sylfaen" w:eastAsia="Times New Roman" w:hAnsi="Sylfaen" w:cs="Calibri"/>
        </w:rPr>
        <w:t>“</w:t>
      </w:r>
      <w:proofErr w:type="spellStart"/>
      <w:r w:rsidR="0031758A">
        <w:rPr>
          <w:rFonts w:ascii="Sylfaen" w:eastAsia="Times New Roman" w:hAnsi="Sylfaen" w:cs="Calibri"/>
        </w:rPr>
        <w:t>პირისპირ</w:t>
      </w:r>
      <w:proofErr w:type="spellEnd"/>
      <w:r w:rsidR="0031758A">
        <w:rPr>
          <w:rFonts w:ascii="Sylfaen" w:eastAsia="Times New Roman" w:hAnsi="Sylfaen" w:cs="Calibri"/>
        </w:rPr>
        <w:t>” (</w:t>
      </w:r>
      <w:r>
        <w:rPr>
          <w:rFonts w:ascii="Sylfaen" w:eastAsia="Times New Roman" w:hAnsi="Sylfaen" w:cs="Calibri"/>
        </w:rPr>
        <w:t>F2F</w:t>
      </w:r>
      <w:r w:rsidR="0031758A">
        <w:rPr>
          <w:rFonts w:ascii="Sylfaen" w:eastAsia="Times New Roman" w:hAnsi="Sylfaen" w:cs="Calibri"/>
        </w:rPr>
        <w:t>)</w:t>
      </w:r>
      <w:r>
        <w:rPr>
          <w:rFonts w:ascii="Sylfaen" w:eastAsia="Times New Roman" w:hAnsi="Sylfaen" w:cs="Calibri"/>
        </w:rPr>
        <w:t xml:space="preserve"> </w:t>
      </w:r>
      <w:r>
        <w:rPr>
          <w:rFonts w:ascii="Sylfaen" w:eastAsia="Times New Roman" w:hAnsi="Sylfaen" w:cs="Calibri"/>
          <w:lang w:val="ka-GE"/>
        </w:rPr>
        <w:t>პროექტს</w:t>
      </w:r>
      <w:r w:rsidR="0031758A">
        <w:rPr>
          <w:rFonts w:ascii="Sylfaen" w:eastAsia="Times New Roman" w:hAnsi="Sylfaen" w:cs="Calibri"/>
          <w:lang w:val="ka-GE"/>
        </w:rPr>
        <w:t xml:space="preserve">. </w:t>
      </w:r>
      <w:r w:rsidRPr="00031431">
        <w:rPr>
          <w:rFonts w:ascii="Sylfaen" w:eastAsia="Times New Roman" w:hAnsi="Sylfaen" w:cs="Calibri"/>
          <w:lang w:val="ka-GE"/>
        </w:rPr>
        <w:t xml:space="preserve"> </w:t>
      </w:r>
      <w:r w:rsidR="0031758A">
        <w:rPr>
          <w:rFonts w:ascii="Sylfaen" w:eastAsia="Times New Roman" w:hAnsi="Sylfaen" w:cs="Calibri"/>
          <w:lang w:val="ka-GE"/>
        </w:rPr>
        <w:t xml:space="preserve">„პირისპირ“ </w:t>
      </w:r>
      <w:r w:rsidRPr="00031431">
        <w:rPr>
          <w:rFonts w:ascii="Sylfaen" w:eastAsia="Times New Roman" w:hAnsi="Sylfaen" w:cs="Calibri"/>
          <w:lang w:val="ka-GE"/>
        </w:rPr>
        <w:t>არის რესურსების მობილიზების</w:t>
      </w:r>
      <w:r w:rsidR="0031758A">
        <w:rPr>
          <w:rFonts w:ascii="Sylfaen" w:eastAsia="Times New Roman" w:hAnsi="Sylfaen" w:cs="Calibri"/>
          <w:lang w:val="ka-GE"/>
        </w:rPr>
        <w:t xml:space="preserve"> ერთ-ერთი საშუალება და </w:t>
      </w:r>
      <w:r w:rsidRPr="00031431">
        <w:rPr>
          <w:rFonts w:ascii="Sylfaen" w:eastAsia="Times New Roman" w:hAnsi="Sylfaen" w:cs="Calibri"/>
          <w:lang w:val="ka-GE"/>
        </w:rPr>
        <w:t xml:space="preserve">საქართველოს წითელი ჯვრის საზოგადოება არის პირველი ორგანიზაცია საქართველოში, რომელმაც დაიწყო </w:t>
      </w:r>
      <w:r w:rsidR="0031758A">
        <w:rPr>
          <w:rFonts w:ascii="Sylfaen" w:eastAsia="Times New Roman" w:hAnsi="Sylfaen" w:cs="Calibri"/>
          <w:lang w:val="ka-GE"/>
        </w:rPr>
        <w:t>აღნიშნული მეთოდოლოგიით რესურსების მობილიზება.</w:t>
      </w:r>
    </w:p>
    <w:p w14:paraId="3F4F9B79" w14:textId="1FEC4B2B" w:rsidR="00031431" w:rsidRPr="00031431" w:rsidRDefault="00031431" w:rsidP="00031431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Calibri"/>
        </w:rPr>
      </w:pPr>
      <w:r w:rsidRPr="00031431">
        <w:rPr>
          <w:rFonts w:ascii="Sylfaen" w:eastAsia="Times New Roman" w:hAnsi="Sylfaen" w:cs="Calibri"/>
          <w:lang w:val="ka-GE"/>
        </w:rPr>
        <w:t>საქართველოს წითელი ჯვრის საზოგადოების</w:t>
      </w:r>
      <w:r w:rsidR="0031758A">
        <w:rPr>
          <w:rFonts w:ascii="Sylfaen" w:eastAsia="Times New Roman" w:hAnsi="Sylfaen" w:cs="Calibri"/>
          <w:lang w:val="ka-GE"/>
        </w:rPr>
        <w:t xml:space="preserve"> „პირისპირ“ (</w:t>
      </w:r>
      <w:r w:rsidRPr="00031431">
        <w:rPr>
          <w:rFonts w:ascii="Sylfaen" w:eastAsia="Times New Roman" w:hAnsi="Sylfaen" w:cs="Calibri"/>
        </w:rPr>
        <w:t>F2F</w:t>
      </w:r>
      <w:r w:rsidR="0031758A">
        <w:rPr>
          <w:rFonts w:ascii="Sylfaen" w:eastAsia="Times New Roman" w:hAnsi="Sylfaen" w:cs="Calibri"/>
        </w:rPr>
        <w:t>)</w:t>
      </w:r>
      <w:r w:rsidRPr="00031431">
        <w:rPr>
          <w:rFonts w:ascii="Sylfaen" w:eastAsia="Times New Roman" w:hAnsi="Sylfaen" w:cs="Calibri"/>
        </w:rPr>
        <w:t xml:space="preserve"> </w:t>
      </w:r>
      <w:r w:rsidRPr="00031431">
        <w:rPr>
          <w:rFonts w:ascii="Sylfaen" w:eastAsia="Times New Roman" w:hAnsi="Sylfaen" w:cs="Calibri"/>
          <w:lang w:val="ka-GE"/>
        </w:rPr>
        <w:t>პროექტი</w:t>
      </w:r>
      <w:r w:rsidR="0031758A">
        <w:rPr>
          <w:rFonts w:ascii="Sylfaen" w:eastAsia="Times New Roman" w:hAnsi="Sylfaen" w:cs="Calibri"/>
          <w:lang w:val="ka-GE"/>
        </w:rPr>
        <w:t xml:space="preserve"> ჩამოყალიბდა</w:t>
      </w:r>
      <w:r w:rsidRPr="00031431">
        <w:rPr>
          <w:rFonts w:ascii="Sylfaen" w:eastAsia="Times New Roman" w:hAnsi="Sylfaen" w:cs="Calibri"/>
          <w:lang w:val="ka-GE"/>
        </w:rPr>
        <w:t xml:space="preserve"> წითელი ჯვრის</w:t>
      </w:r>
      <w:r w:rsidR="00422C09">
        <w:rPr>
          <w:rFonts w:ascii="Sylfaen" w:eastAsia="Times New Roman" w:hAnsi="Sylfaen" w:cs="Calibri"/>
          <w:lang w:val="ka-GE"/>
        </w:rPr>
        <w:t xml:space="preserve"> და </w:t>
      </w:r>
      <w:r w:rsidRPr="00031431">
        <w:rPr>
          <w:rFonts w:ascii="Sylfaen" w:eastAsia="Times New Roman" w:hAnsi="Sylfaen" w:cs="Calibri"/>
          <w:lang w:val="ka-GE"/>
        </w:rPr>
        <w:t>წითელი ნახევარმთვარის მოძრაობის  მიერ სხვადასხვა ქვეყანაში მიღებული გამოცდილების მიხედვით. რესურსების მობილიზების აღნიშნული მეთოდი მოითხოვს უშუალო ურთიერთობას და კომუნიკაციას პოტენციურ ინდივიდუალურ დონორ</w:t>
      </w:r>
      <w:r w:rsidR="0031758A">
        <w:rPr>
          <w:rFonts w:ascii="Sylfaen" w:eastAsia="Times New Roman" w:hAnsi="Sylfaen" w:cs="Calibri"/>
          <w:lang w:val="ka-GE"/>
        </w:rPr>
        <w:t xml:space="preserve">ებთან და </w:t>
      </w:r>
      <w:r w:rsidRPr="00031431">
        <w:rPr>
          <w:rFonts w:ascii="Sylfaen" w:eastAsia="Times New Roman" w:hAnsi="Sylfaen" w:cs="Calibri"/>
          <w:lang w:val="ka-GE"/>
        </w:rPr>
        <w:t>პირდაპირი გზა</w:t>
      </w:r>
      <w:r w:rsidR="0031758A">
        <w:rPr>
          <w:rFonts w:ascii="Sylfaen" w:eastAsia="Times New Roman" w:hAnsi="Sylfaen" w:cs="Calibri"/>
          <w:lang w:val="ka-GE"/>
        </w:rPr>
        <w:t>ა</w:t>
      </w:r>
      <w:r w:rsidRPr="00031431">
        <w:rPr>
          <w:rFonts w:ascii="Sylfaen" w:eastAsia="Times New Roman" w:hAnsi="Sylfaen" w:cs="Calibri"/>
          <w:lang w:val="ka-GE"/>
        </w:rPr>
        <w:t xml:space="preserve"> დონორთან</w:t>
      </w:r>
      <w:r w:rsidR="0031758A">
        <w:rPr>
          <w:rFonts w:ascii="Sylfaen" w:eastAsia="Times New Roman" w:hAnsi="Sylfaen" w:cs="Calibri"/>
          <w:lang w:val="ka-GE"/>
        </w:rPr>
        <w:t xml:space="preserve"> ურთიერთთანამშრომლობის</w:t>
      </w:r>
      <w:r w:rsidRPr="00031431">
        <w:rPr>
          <w:rFonts w:ascii="Sylfaen" w:eastAsia="Times New Roman" w:hAnsi="Sylfaen" w:cs="Calibri"/>
          <w:lang w:val="ka-GE"/>
        </w:rPr>
        <w:t xml:space="preserve"> შესაქმნელად, ნდობის გასამყარებლად და  საზოგადოებაში ქველმოქმედების კულტურის ჩამოსაყალიბებლად. </w:t>
      </w:r>
    </w:p>
    <w:p w14:paraId="6C0C57AE" w14:textId="6BB33FD7" w:rsidR="00031431" w:rsidRDefault="00031431" w:rsidP="00031431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Calibri"/>
          <w:lang w:val="ka-GE"/>
        </w:rPr>
      </w:pPr>
      <w:r w:rsidRPr="00031431">
        <w:rPr>
          <w:rFonts w:ascii="Sylfaen" w:eastAsia="Times New Roman" w:hAnsi="Sylfaen" w:cs="Calibri"/>
          <w:lang w:val="ka-GE"/>
        </w:rPr>
        <w:t xml:space="preserve">პროექტის მიზანია </w:t>
      </w:r>
      <w:r w:rsidR="0031758A" w:rsidRPr="00031431">
        <w:rPr>
          <w:rFonts w:ascii="Sylfaen" w:eastAsia="Times New Roman" w:hAnsi="Sylfaen" w:cs="Calibri"/>
          <w:lang w:val="ka-GE"/>
        </w:rPr>
        <w:t>საქართველოს წითელი ჯვრის საზოგადოებ</w:t>
      </w:r>
      <w:r w:rsidR="0031758A">
        <w:rPr>
          <w:rFonts w:ascii="Sylfaen" w:eastAsia="Times New Roman" w:hAnsi="Sylfaen" w:cs="Calibri"/>
          <w:lang w:val="ka-GE"/>
        </w:rPr>
        <w:t xml:space="preserve">ამ </w:t>
      </w:r>
      <w:r w:rsidRPr="00031431">
        <w:rPr>
          <w:rFonts w:ascii="Sylfaen" w:eastAsia="Times New Roman" w:hAnsi="Sylfaen" w:cs="Calibri"/>
          <w:lang w:val="ka-GE"/>
        </w:rPr>
        <w:t>გრძელვადიანი</w:t>
      </w:r>
      <w:r>
        <w:rPr>
          <w:rFonts w:ascii="Sylfaen" w:eastAsia="Times New Roman" w:hAnsi="Sylfaen" w:cs="Calibri"/>
          <w:lang w:val="ka-GE"/>
        </w:rPr>
        <w:t xml:space="preserve"> და რეგულარული </w:t>
      </w:r>
      <w:r w:rsidRPr="00031431">
        <w:rPr>
          <w:rFonts w:ascii="Sylfaen" w:eastAsia="Times New Roman" w:hAnsi="Sylfaen" w:cs="Calibri"/>
          <w:lang w:val="ka-GE"/>
        </w:rPr>
        <w:t xml:space="preserve">დონორები </w:t>
      </w:r>
      <w:r>
        <w:rPr>
          <w:rFonts w:ascii="Sylfaen" w:eastAsia="Times New Roman" w:hAnsi="Sylfaen" w:cs="Calibri"/>
          <w:lang w:val="ka-GE"/>
        </w:rPr>
        <w:t>შეიძინოს</w:t>
      </w:r>
      <w:r w:rsidR="0031758A">
        <w:rPr>
          <w:rFonts w:ascii="Sylfaen" w:eastAsia="Times New Roman" w:hAnsi="Sylfaen" w:cs="Calibri"/>
          <w:lang w:val="ka-GE"/>
        </w:rPr>
        <w:t>,</w:t>
      </w:r>
      <w:r w:rsidRPr="00031431">
        <w:rPr>
          <w:rFonts w:ascii="Sylfaen" w:eastAsia="Times New Roman" w:hAnsi="Sylfaen" w:cs="Calibri"/>
          <w:lang w:val="ka-GE"/>
        </w:rPr>
        <w:t xml:space="preserve">ისეთი აქტივობების და სერვისების მხარდასაჭერად როგორიცაა: </w:t>
      </w:r>
      <w:r>
        <w:rPr>
          <w:rFonts w:ascii="Sylfaen" w:eastAsia="Times New Roman" w:hAnsi="Sylfaen" w:cs="Calibri"/>
          <w:lang w:val="ka-GE"/>
        </w:rPr>
        <w:t>შინმოვლა</w:t>
      </w:r>
      <w:r w:rsidRPr="00031431">
        <w:rPr>
          <w:rFonts w:ascii="Sylfaen" w:eastAsia="Times New Roman" w:hAnsi="Sylfaen" w:cs="Calibri"/>
          <w:lang w:val="ka-GE"/>
        </w:rPr>
        <w:t>, სადაც 550-ზე მეტი ბენეფიციარი იღებს უფასო სერვისს, კატასტროფებზე მზადყოფნა და რეაგირება, სოციალური დღის ცენტრები, საერთაშორისო ჰუმანიტარული სამართლის გავრცელება, ადვოკატირება, სისხლის დონაციის შესახებ ცნობიერების ამაღლება</w:t>
      </w:r>
      <w:r>
        <w:rPr>
          <w:rFonts w:ascii="Sylfaen" w:eastAsia="Times New Roman" w:hAnsi="Sylfaen" w:cs="Calibri"/>
          <w:lang w:val="ka-GE"/>
        </w:rPr>
        <w:t>,</w:t>
      </w:r>
      <w:r w:rsidRPr="00031431">
        <w:rPr>
          <w:rFonts w:ascii="Sylfaen" w:eastAsia="Times New Roman" w:hAnsi="Sylfaen" w:cs="Calibri"/>
          <w:lang w:val="ka-GE"/>
        </w:rPr>
        <w:t xml:space="preserve"> ორგანიზაციული განვითარება</w:t>
      </w:r>
      <w:r>
        <w:rPr>
          <w:rFonts w:ascii="Sylfaen" w:eastAsia="Times New Roman" w:hAnsi="Sylfaen" w:cs="Calibri"/>
          <w:lang w:val="ka-GE"/>
        </w:rPr>
        <w:t xml:space="preserve"> და სხვა. </w:t>
      </w:r>
    </w:p>
    <w:p w14:paraId="2AA42BF0" w14:textId="430682F2" w:rsidR="00433DEA" w:rsidRDefault="00433DE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სამუშაო აღწერილობა :</w:t>
      </w:r>
    </w:p>
    <w:p w14:paraId="7B892FD6" w14:textId="72131F98" w:rsidR="00433DEA" w:rsidRDefault="00433DEA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გადახდის სისტემის ინტეგრაცია </w:t>
      </w:r>
      <w:r>
        <w:rPr>
          <w:rFonts w:ascii="Sylfaen" w:hAnsi="Sylfaen"/>
        </w:rPr>
        <w:t>Salesforce-</w:t>
      </w:r>
      <w:r>
        <w:rPr>
          <w:rFonts w:ascii="Sylfaen" w:hAnsi="Sylfaen"/>
          <w:lang w:val="ka-GE"/>
        </w:rPr>
        <w:t>სთან</w:t>
      </w:r>
      <w:r w:rsidR="00D82C87">
        <w:rPr>
          <w:rFonts w:ascii="Sylfaen" w:hAnsi="Sylfaen"/>
          <w:lang w:val="ka-GE"/>
        </w:rPr>
        <w:t>;</w:t>
      </w:r>
    </w:p>
    <w:p w14:paraId="575AF537" w14:textId="510F2320" w:rsidR="0094189B" w:rsidRDefault="0094189B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საბსქრი</w:t>
      </w:r>
      <w:r w:rsidR="003275EC">
        <w:rPr>
          <w:rFonts w:ascii="Sylfaen" w:hAnsi="Sylfaen"/>
          <w:lang w:val="ka-GE"/>
        </w:rPr>
        <w:t>ბშენის ტიპის გადახდის ციკლის შექმნა</w:t>
      </w:r>
      <w:r w:rsidR="00997827">
        <w:rPr>
          <w:rFonts w:ascii="Sylfaen" w:hAnsi="Sylfaen"/>
          <w:lang w:val="ka-GE"/>
        </w:rPr>
        <w:t xml:space="preserve"> - დონორის რეგისტრაციიდან</w:t>
      </w:r>
      <w:r w:rsidR="00B85D0A">
        <w:rPr>
          <w:rFonts w:ascii="Sylfaen" w:hAnsi="Sylfaen"/>
          <w:lang w:val="ka-GE"/>
        </w:rPr>
        <w:t xml:space="preserve"> საბსქრიბშენის გაუქმებამდე</w:t>
      </w:r>
    </w:p>
    <w:p w14:paraId="3E80B61A" w14:textId="013E1E2E" w:rsidR="00902FA6" w:rsidRDefault="003379D4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თანხის დაბრუნების პროცესის </w:t>
      </w:r>
      <w:r w:rsidR="00525B5C">
        <w:rPr>
          <w:rFonts w:ascii="Sylfaen" w:hAnsi="Sylfaen"/>
          <w:lang w:val="ka-GE"/>
        </w:rPr>
        <w:t>დანერგვა;</w:t>
      </w:r>
    </w:p>
    <w:p w14:paraId="261F72AD" w14:textId="2731DCE9" w:rsidR="003379D4" w:rsidRDefault="00E310E5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გადახდის მოთხოვნის შექმნა </w:t>
      </w:r>
      <w:r>
        <w:rPr>
          <w:rFonts w:ascii="Sylfaen" w:hAnsi="Sylfaen"/>
        </w:rPr>
        <w:t>Salesforce-</w:t>
      </w:r>
      <w:r>
        <w:rPr>
          <w:rFonts w:ascii="Sylfaen" w:hAnsi="Sylfaen"/>
          <w:lang w:val="ka-GE"/>
        </w:rPr>
        <w:t xml:space="preserve">დან </w:t>
      </w:r>
      <w:proofErr w:type="spellStart"/>
      <w:r w:rsidR="003275EC">
        <w:rPr>
          <w:rFonts w:ascii="Sylfaen" w:hAnsi="Sylfaen"/>
        </w:rPr>
        <w:t>გადახდის</w:t>
      </w:r>
      <w:proofErr w:type="spellEnd"/>
      <w:r>
        <w:rPr>
          <w:rFonts w:ascii="Sylfaen" w:hAnsi="Sylfaen"/>
          <w:lang w:val="ka-GE"/>
        </w:rPr>
        <w:t xml:space="preserve"> სისტემაში</w:t>
      </w:r>
      <w:r w:rsidR="003275EC">
        <w:rPr>
          <w:rFonts w:ascii="Sylfaen" w:hAnsi="Sylfaen"/>
          <w:lang w:val="ka-GE"/>
        </w:rPr>
        <w:t>;</w:t>
      </w:r>
    </w:p>
    <w:p w14:paraId="544F014B" w14:textId="6771477A" w:rsidR="00E310E5" w:rsidRDefault="001F19ED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რეპორტინგისა და უკუკავშირის სისტემის </w:t>
      </w:r>
      <w:r w:rsidR="00066CF3">
        <w:rPr>
          <w:rFonts w:ascii="Sylfaen" w:hAnsi="Sylfaen"/>
          <w:lang w:val="ka-GE"/>
        </w:rPr>
        <w:t>ჩამოყალიბება;</w:t>
      </w:r>
    </w:p>
    <w:p w14:paraId="4130CF11" w14:textId="1F343578" w:rsidR="001F19ED" w:rsidRDefault="00006258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საბსქრიბშენში ცვლილებების შეტანის </w:t>
      </w:r>
      <w:r w:rsidR="003275EC">
        <w:rPr>
          <w:rFonts w:ascii="Sylfaen" w:hAnsi="Sylfaen"/>
          <w:lang w:val="ka-GE"/>
        </w:rPr>
        <w:t>ფუნქციონალის გამართვა</w:t>
      </w:r>
      <w:r>
        <w:rPr>
          <w:rFonts w:ascii="Sylfaen" w:hAnsi="Sylfaen"/>
          <w:lang w:val="ka-GE"/>
        </w:rPr>
        <w:t xml:space="preserve"> - თანხის ცვლილება, თანხის ჩამოჭრის </w:t>
      </w:r>
      <w:r w:rsidR="00ED16F0">
        <w:rPr>
          <w:rFonts w:ascii="Sylfaen" w:hAnsi="Sylfaen"/>
          <w:lang w:val="ka-GE"/>
        </w:rPr>
        <w:t>თარიღის ცვლილება</w:t>
      </w:r>
      <w:r w:rsidR="00760675">
        <w:rPr>
          <w:rFonts w:ascii="Sylfaen" w:hAnsi="Sylfaen"/>
          <w:lang w:val="ka-GE"/>
        </w:rPr>
        <w:t xml:space="preserve"> და ა.შ;</w:t>
      </w:r>
    </w:p>
    <w:p w14:paraId="5E0D513B" w14:textId="0AEF73A5" w:rsidR="003275EC" w:rsidRDefault="00736E87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დეშბორდის შექმნა</w:t>
      </w:r>
      <w:r w:rsidR="00760675">
        <w:rPr>
          <w:rFonts w:ascii="Sylfaen" w:hAnsi="Sylfaen"/>
          <w:lang w:val="ka-GE"/>
        </w:rPr>
        <w:t>;</w:t>
      </w:r>
    </w:p>
    <w:p w14:paraId="6C77A826" w14:textId="30F3FCBC" w:rsidR="00C66CC1" w:rsidRDefault="00C66CC1" w:rsidP="00433DEA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ყველა ვალუტისა და საბანკო ბარათის რეგისტრაციის უზრუნველყოფა</w:t>
      </w:r>
      <w:r w:rsidR="00760675">
        <w:rPr>
          <w:rFonts w:ascii="Sylfaen" w:hAnsi="Sylfaen"/>
          <w:lang w:val="ka-GE"/>
        </w:rPr>
        <w:t>;</w:t>
      </w:r>
    </w:p>
    <w:p w14:paraId="21833C88" w14:textId="77777777" w:rsidR="00760675" w:rsidRPr="008249C2" w:rsidRDefault="00760675" w:rsidP="008249C2">
      <w:pPr>
        <w:rPr>
          <w:rFonts w:ascii="Sylfaen" w:hAnsi="Sylfaen"/>
          <w:lang w:val="ka-GE"/>
        </w:rPr>
      </w:pPr>
    </w:p>
    <w:sectPr w:rsidR="00760675" w:rsidRPr="008249C2" w:rsidSect="002F57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D5C7B"/>
    <w:multiLevelType w:val="hybridMultilevel"/>
    <w:tmpl w:val="6A7A3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660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DF"/>
    <w:rsid w:val="00006258"/>
    <w:rsid w:val="00031431"/>
    <w:rsid w:val="00034865"/>
    <w:rsid w:val="00053261"/>
    <w:rsid w:val="00066CF3"/>
    <w:rsid w:val="001F19ED"/>
    <w:rsid w:val="00234985"/>
    <w:rsid w:val="002F57BF"/>
    <w:rsid w:val="003158FB"/>
    <w:rsid w:val="0031758A"/>
    <w:rsid w:val="003275EC"/>
    <w:rsid w:val="003379D4"/>
    <w:rsid w:val="003A5EDF"/>
    <w:rsid w:val="00422C09"/>
    <w:rsid w:val="00433DEA"/>
    <w:rsid w:val="00456831"/>
    <w:rsid w:val="00525B5C"/>
    <w:rsid w:val="00585D43"/>
    <w:rsid w:val="0071691D"/>
    <w:rsid w:val="00716B8F"/>
    <w:rsid w:val="00736E87"/>
    <w:rsid w:val="00760675"/>
    <w:rsid w:val="00785DB6"/>
    <w:rsid w:val="008249C2"/>
    <w:rsid w:val="00902FA6"/>
    <w:rsid w:val="0094189B"/>
    <w:rsid w:val="00997827"/>
    <w:rsid w:val="00A91D12"/>
    <w:rsid w:val="00A94F94"/>
    <w:rsid w:val="00B667D1"/>
    <w:rsid w:val="00B85D0A"/>
    <w:rsid w:val="00C66CC1"/>
    <w:rsid w:val="00D82C87"/>
    <w:rsid w:val="00E310E5"/>
    <w:rsid w:val="00ED16F0"/>
    <w:rsid w:val="00F317E9"/>
    <w:rsid w:val="00F6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42023"/>
  <w15:chartTrackingRefBased/>
  <w15:docId w15:val="{89F6D862-F316-4903-9BD2-EE1FEC5A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E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E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E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E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E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E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E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E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E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E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E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E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E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E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E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E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E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E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E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E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E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5E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E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5E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E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E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E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1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E5AE2-7429-4492-9D8C-6F09F52D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Manager</dc:creator>
  <cp:keywords/>
  <dc:description/>
  <cp:lastModifiedBy>Irina Labartkava</cp:lastModifiedBy>
  <cp:revision>2</cp:revision>
  <cp:lastPrinted>2025-04-23T13:32:00Z</cp:lastPrinted>
  <dcterms:created xsi:type="dcterms:W3CDTF">2025-04-24T09:35:00Z</dcterms:created>
  <dcterms:modified xsi:type="dcterms:W3CDTF">2025-04-24T09:35:00Z</dcterms:modified>
</cp:coreProperties>
</file>