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E74AA" w14:textId="77777777" w:rsidR="00F00FC2" w:rsidRPr="00813B6C" w:rsidRDefault="00F00FC2" w:rsidP="00F378D3">
      <w:pPr>
        <w:spacing w:after="0" w:line="276" w:lineRule="auto"/>
        <w:jc w:val="center"/>
        <w:rPr>
          <w:rFonts w:ascii="Sylfaen" w:eastAsia="Times New Roman" w:hAnsi="Sylfaen" w:cs="Sylfaen"/>
          <w:b/>
          <w:bCs/>
          <w:lang w:val="fi-FI"/>
        </w:rPr>
      </w:pPr>
    </w:p>
    <w:p w14:paraId="071BF63D" w14:textId="2E49D567" w:rsidR="007D5CAC" w:rsidRPr="00683D2E" w:rsidRDefault="0080752A" w:rsidP="00E83486">
      <w:pPr>
        <w:spacing w:after="0" w:line="276" w:lineRule="auto"/>
        <w:jc w:val="center"/>
        <w:rPr>
          <w:rFonts w:ascii="Sylfaen" w:eastAsia="Times New Roman" w:hAnsi="Sylfaen" w:cs="Times New Roman"/>
          <w:b/>
          <w:bCs/>
          <w:lang w:val="ka-GE"/>
        </w:rPr>
      </w:pPr>
      <w:r w:rsidRPr="00683D2E">
        <w:rPr>
          <w:rFonts w:ascii="Sylfaen" w:eastAsia="Times New Roman" w:hAnsi="Sylfaen" w:cs="Times New Roman"/>
          <w:b/>
          <w:bCs/>
          <w:lang w:val="ka-GE"/>
        </w:rPr>
        <w:t xml:space="preserve">RP (პასუხისმგებელი პირი) და </w:t>
      </w:r>
      <w:r w:rsidR="00CE2C26" w:rsidRPr="00683D2E">
        <w:rPr>
          <w:rFonts w:ascii="Sylfaen" w:eastAsia="Times New Roman" w:hAnsi="Sylfaen" w:cs="Sylfaen"/>
          <w:b/>
          <w:bCs/>
          <w:lang w:val="ka-GE"/>
        </w:rPr>
        <w:t>GDP</w:t>
      </w:r>
      <w:r w:rsidRPr="00683D2E">
        <w:rPr>
          <w:rFonts w:ascii="Sylfaen" w:eastAsia="Times New Roman" w:hAnsi="Sylfaen" w:cs="Times New Roman"/>
          <w:b/>
          <w:bCs/>
          <w:lang w:val="ka-GE"/>
        </w:rPr>
        <w:t xml:space="preserve"> </w:t>
      </w:r>
      <w:r w:rsidR="00CE2C26" w:rsidRPr="00683D2E">
        <w:rPr>
          <w:rFonts w:ascii="Sylfaen" w:eastAsia="Times New Roman" w:hAnsi="Sylfaen" w:cs="Times New Roman"/>
          <w:b/>
          <w:bCs/>
          <w:lang w:val="ka-GE"/>
        </w:rPr>
        <w:t>(</w:t>
      </w:r>
      <w:r w:rsidR="007D5CAC" w:rsidRPr="00683D2E">
        <w:rPr>
          <w:rFonts w:ascii="Sylfaen" w:eastAsia="Times New Roman" w:hAnsi="Sylfaen" w:cs="Sylfaen"/>
          <w:b/>
          <w:bCs/>
          <w:lang w:val="ka-GE"/>
        </w:rPr>
        <w:t>კარგი სადისტრიბუციო პრაქტიკ</w:t>
      </w:r>
      <w:r w:rsidR="00CE2C26" w:rsidRPr="00683D2E">
        <w:rPr>
          <w:rFonts w:ascii="Sylfaen" w:eastAsia="Times New Roman" w:hAnsi="Sylfaen" w:cs="Sylfaen"/>
          <w:b/>
          <w:bCs/>
          <w:lang w:val="ka-GE"/>
        </w:rPr>
        <w:t>ა)</w:t>
      </w:r>
    </w:p>
    <w:p w14:paraId="56C241A0" w14:textId="7777777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highlight w:val="yellow"/>
          <w:lang w:val="ka-GE"/>
        </w:rPr>
      </w:pPr>
    </w:p>
    <w:p w14:paraId="3CF80958" w14:textId="0502CAC6" w:rsidR="00A255C3" w:rsidRPr="00683D2E" w:rsidRDefault="00A255C3" w:rsidP="007D5CA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Times New Roman"/>
          <w:lang w:val="ka-GE"/>
        </w:rPr>
        <w:t xml:space="preserve">ააიპ „ფარმაცევტული კომპანიების ასოციაცია“ გთავაზობთ სასერტიფიკატო ტრენინგს: </w:t>
      </w:r>
      <w:r w:rsidR="00C11E43" w:rsidRPr="00683D2E">
        <w:rPr>
          <w:rFonts w:ascii="Sylfaen" w:eastAsia="Times New Roman" w:hAnsi="Sylfaen" w:cs="Times New Roman"/>
          <w:lang w:val="ka-GE"/>
        </w:rPr>
        <w:t xml:space="preserve">RP (პასუხისმგებელი პირი) და </w:t>
      </w:r>
      <w:r w:rsidR="00C11E43" w:rsidRPr="00683D2E">
        <w:rPr>
          <w:rFonts w:ascii="Sylfaen" w:eastAsia="Times New Roman" w:hAnsi="Sylfaen" w:cs="Sylfaen"/>
          <w:lang w:val="ka-GE"/>
        </w:rPr>
        <w:t>GDP</w:t>
      </w:r>
      <w:r w:rsidR="00C11E43" w:rsidRPr="00683D2E">
        <w:rPr>
          <w:rFonts w:ascii="Sylfaen" w:eastAsia="Times New Roman" w:hAnsi="Sylfaen" w:cs="Times New Roman"/>
          <w:lang w:val="ka-GE"/>
        </w:rPr>
        <w:t xml:space="preserve"> (</w:t>
      </w:r>
      <w:r w:rsidR="00C11E43" w:rsidRPr="00683D2E">
        <w:rPr>
          <w:rFonts w:ascii="Sylfaen" w:eastAsia="Times New Roman" w:hAnsi="Sylfaen" w:cs="Sylfaen"/>
          <w:lang w:val="ka-GE"/>
        </w:rPr>
        <w:t>კარგი სადისტრიბუციო პრაქტიკა)</w:t>
      </w:r>
      <w:r w:rsidRPr="00683D2E">
        <w:rPr>
          <w:rFonts w:ascii="Sylfaen" w:eastAsia="Times New Roman" w:hAnsi="Sylfaen" w:cs="Sylfaen"/>
          <w:lang w:val="ka-GE"/>
        </w:rPr>
        <w:t>. ტრენინგის მხარდამჭერია ააიპ „საქართველოს ფარმაცევტთა ასოციაცია“.</w:t>
      </w:r>
    </w:p>
    <w:p w14:paraId="01C91600" w14:textId="77777777" w:rsidR="00A255C3" w:rsidRPr="00683D2E" w:rsidRDefault="00A255C3" w:rsidP="007D5CAC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75892F5C" w14:textId="128B36FC" w:rsidR="007D5CAC" w:rsidRPr="00683D2E" w:rsidRDefault="007D5CAC" w:rsidP="007D5CAC">
      <w:pPr>
        <w:spacing w:after="0" w:line="276" w:lineRule="auto"/>
        <w:jc w:val="both"/>
        <w:rPr>
          <w:rFonts w:ascii="Sylfaen" w:hAnsi="Sylfaen"/>
          <w:lang w:val="ka-GE"/>
        </w:rPr>
      </w:pPr>
      <w:r w:rsidRPr="00683D2E">
        <w:rPr>
          <w:rFonts w:ascii="Sylfaen" w:hAnsi="Sylfaen"/>
          <w:lang w:val="ka-GE"/>
        </w:rPr>
        <w:t xml:space="preserve">ევროკომისიის მიერ განსაზღვრული კარგი სადისტრიბუციო პრაქტიკის (EC GDP) სახელმძღვანელოს (2013/C 343/01) თანახმად, </w:t>
      </w:r>
      <w:r w:rsidR="006045B6" w:rsidRPr="00683D2E">
        <w:rPr>
          <w:rFonts w:ascii="Sylfaen" w:hAnsi="Sylfaen"/>
          <w:lang w:val="ka-GE"/>
        </w:rPr>
        <w:t>საბითუმო რეალიზატორმა უნდა დანიშნოს პასუხისმგებელი პირი (RP), რომელიც უნდა შეესაბამებოდეს კანონმდებლობით დადგენილ კვალიფიკაციას და პირობებს.</w:t>
      </w:r>
      <w:r w:rsidR="008F78BE" w:rsidRPr="00683D2E">
        <w:rPr>
          <w:rFonts w:ascii="Sylfaen" w:hAnsi="Sylfaen"/>
          <w:lang w:val="ka-GE"/>
        </w:rPr>
        <w:t xml:space="preserve"> პასუხისმგებელი პირი იმგვარად უნდა ახორციელებდეს მასზე დაკისრებულ მოვალეობებს, რომ უზრუნველყოფილი იქნას საბითუმო რეალიზატორის კარგი სადისტრიბუციო პრაქტიკის მოთხოვნებთან შესაბამისობა.</w:t>
      </w:r>
    </w:p>
    <w:p w14:paraId="546AB18A" w14:textId="77777777" w:rsidR="006045B6" w:rsidRPr="00683D2E" w:rsidRDefault="006045B6" w:rsidP="007D5CAC">
      <w:pPr>
        <w:spacing w:after="0" w:line="276" w:lineRule="auto"/>
        <w:jc w:val="both"/>
        <w:rPr>
          <w:rFonts w:ascii="Sylfaen" w:eastAsia="Times New Roman" w:hAnsi="Sylfaen" w:cs="Sylfaen"/>
          <w:highlight w:val="yellow"/>
          <w:lang w:val="ka-GE"/>
        </w:rPr>
      </w:pPr>
    </w:p>
    <w:p w14:paraId="2AEAC04E" w14:textId="4859A92F" w:rsidR="007D5CAC" w:rsidRPr="00683D2E" w:rsidRDefault="007D5CAC" w:rsidP="007D5CAC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683D2E">
        <w:rPr>
          <w:rFonts w:ascii="Sylfaen" w:hAnsi="Sylfaen"/>
          <w:b/>
          <w:bCs/>
          <w:lang w:val="ka-GE"/>
        </w:rPr>
        <w:t>მსმენელები შეძლებენ გაეცნონ და გაათვითცნობიერონ შემდეგი საკითხები:</w:t>
      </w:r>
    </w:p>
    <w:p w14:paraId="0AE028C3" w14:textId="7777777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076E08B2" w14:textId="103FA6B8" w:rsidR="007D5CAC" w:rsidRPr="00683D2E" w:rsidRDefault="005F040A" w:rsidP="007D5CA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სანებართვო/ტექნიკური პირობები და GDP სახელძღვანელო</w:t>
      </w:r>
    </w:p>
    <w:p w14:paraId="117EA678" w14:textId="5F512C56" w:rsidR="0061735B" w:rsidRPr="00683D2E" w:rsidRDefault="0061735B" w:rsidP="0061735B">
      <w:pPr>
        <w:spacing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</w:rPr>
        <w:t>GDP</w:t>
      </w:r>
      <w:r w:rsidRPr="00683D2E">
        <w:rPr>
          <w:rFonts w:ascii="Sylfaen" w:eastAsia="Times New Roman" w:hAnsi="Sylfaen" w:cs="Sylfaen"/>
          <w:lang w:val="ka-GE"/>
        </w:rPr>
        <w:t xml:space="preserve"> და ადგილობრივი კანონმდებლობის სპეციფიური მოთხოვნები</w:t>
      </w:r>
    </w:p>
    <w:p w14:paraId="18D47CBC" w14:textId="1AC3234F" w:rsidR="0061735B" w:rsidRPr="00683D2E" w:rsidRDefault="0061735B" w:rsidP="0061735B">
      <w:pPr>
        <w:spacing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საბროკერო საქმიანობის განმახორციელებელი პირი</w:t>
      </w:r>
      <w:r w:rsidR="005C0CFC" w:rsidRPr="00683D2E">
        <w:rPr>
          <w:rFonts w:ascii="Sylfaen" w:eastAsia="Times New Roman" w:hAnsi="Sylfaen" w:cs="Sylfaen"/>
          <w:lang w:val="ka-GE"/>
        </w:rPr>
        <w:t>ს თავისებურებები</w:t>
      </w:r>
    </w:p>
    <w:p w14:paraId="3FDA0088" w14:textId="5AD116A1" w:rsidR="0061735B" w:rsidRPr="00683D2E" w:rsidRDefault="0061735B" w:rsidP="0061735B">
      <w:pPr>
        <w:spacing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</w:rPr>
        <w:t>RP-</w:t>
      </w:r>
      <w:r w:rsidRPr="00683D2E">
        <w:rPr>
          <w:rFonts w:ascii="Sylfaen" w:eastAsia="Times New Roman" w:hAnsi="Sylfaen" w:cs="Sylfaen"/>
          <w:lang w:val="ka-GE"/>
        </w:rPr>
        <w:t>ის უფლება-მოვალეობები და პასუხისმგებლობები</w:t>
      </w:r>
    </w:p>
    <w:p w14:paraId="7320729F" w14:textId="4E619ADB" w:rsidR="00927EB9" w:rsidRPr="00683D2E" w:rsidRDefault="00927EB9" w:rsidP="0061735B">
      <w:pPr>
        <w:spacing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ხარისხის მართვის სისტემის ელემენტები, მათ შორის:</w:t>
      </w:r>
    </w:p>
    <w:p w14:paraId="7DC41146" w14:textId="1DF73AA4" w:rsidR="00927EB9" w:rsidRPr="00683D2E" w:rsidRDefault="00927EB9" w:rsidP="00927EB9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683D2E">
        <w:rPr>
          <w:rFonts w:ascii="Sylfaen" w:eastAsia="Times New Roman" w:hAnsi="Sylfaen" w:cs="Sylfaen"/>
          <w:sz w:val="22"/>
          <w:szCs w:val="22"/>
          <w:lang w:val="ka-GE"/>
        </w:rPr>
        <w:t>მომწოდებლების და მომხმარებლების კვალიფიკაცია</w:t>
      </w:r>
    </w:p>
    <w:p w14:paraId="58F66733" w14:textId="18DAC011" w:rsidR="00051F84" w:rsidRPr="00683D2E" w:rsidRDefault="00051F84" w:rsidP="00927EB9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683D2E">
        <w:rPr>
          <w:rFonts w:ascii="Sylfaen" w:eastAsia="Times New Roman" w:hAnsi="Sylfaen" w:cs="Sylfaen"/>
          <w:sz w:val="22"/>
          <w:szCs w:val="22"/>
          <w:lang w:val="ka-GE"/>
        </w:rPr>
        <w:t>იმპორტი</w:t>
      </w:r>
    </w:p>
    <w:p w14:paraId="059D1BCB" w14:textId="66CBFDE9" w:rsidR="00927EB9" w:rsidRPr="00683D2E" w:rsidRDefault="00927EB9" w:rsidP="00927EB9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683D2E">
        <w:rPr>
          <w:rFonts w:ascii="Sylfaen" w:eastAsia="Times New Roman" w:hAnsi="Sylfaen" w:cs="Sylfaen"/>
          <w:sz w:val="22"/>
          <w:szCs w:val="22"/>
          <w:lang w:val="ka-GE"/>
        </w:rPr>
        <w:t>ტრანსპორტირება</w:t>
      </w:r>
    </w:p>
    <w:p w14:paraId="28F3D826" w14:textId="31F176A6" w:rsidR="00927EB9" w:rsidRPr="00683D2E" w:rsidRDefault="00927EB9" w:rsidP="00927EB9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683D2E">
        <w:rPr>
          <w:rFonts w:ascii="Sylfaen" w:eastAsia="Times New Roman" w:hAnsi="Sylfaen" w:cs="Sylfaen"/>
          <w:sz w:val="22"/>
          <w:szCs w:val="22"/>
          <w:lang w:val="ka-GE"/>
        </w:rPr>
        <w:t>ხარისხის ხელშეკრულებები</w:t>
      </w:r>
    </w:p>
    <w:p w14:paraId="6A3010D8" w14:textId="192A8246" w:rsidR="0061735B" w:rsidRPr="00683D2E" w:rsidRDefault="00927EB9" w:rsidP="00927EB9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Sylfaen" w:eastAsia="Times New Roman" w:hAnsi="Sylfaen" w:cs="Sylfaen"/>
          <w:sz w:val="22"/>
          <w:szCs w:val="22"/>
          <w:lang w:val="ka-GE"/>
        </w:rPr>
      </w:pPr>
      <w:r w:rsidRPr="00683D2E">
        <w:rPr>
          <w:rFonts w:ascii="Sylfaen" w:eastAsia="Times New Roman" w:hAnsi="Sylfaen" w:cs="Sylfaen"/>
          <w:sz w:val="22"/>
          <w:szCs w:val="22"/>
          <w:lang w:val="ka-GE"/>
        </w:rPr>
        <w:t>გარეკონტრაქტირებული აქტივობები</w:t>
      </w:r>
    </w:p>
    <w:p w14:paraId="23503D6D" w14:textId="7777777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851513E" w14:textId="1EB8E311" w:rsidR="007D5CAC" w:rsidRPr="00683D2E" w:rsidRDefault="000F74EC" w:rsidP="007D5CAC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683D2E">
        <w:rPr>
          <w:rFonts w:ascii="Sylfaen" w:eastAsia="Times New Roman" w:hAnsi="Sylfaen" w:cs="Sylfaen"/>
          <w:b/>
          <w:bCs/>
          <w:lang w:val="ka-GE"/>
        </w:rPr>
        <w:t>ტრენინგი</w:t>
      </w:r>
      <w:r w:rsidR="007D5CAC" w:rsidRPr="00683D2E">
        <w:rPr>
          <w:rFonts w:ascii="Sylfaen" w:eastAsia="Times New Roman" w:hAnsi="Sylfaen" w:cs="Times New Roman"/>
          <w:b/>
          <w:bCs/>
        </w:rPr>
        <w:t xml:space="preserve"> </w:t>
      </w:r>
      <w:r w:rsidR="007D5CAC" w:rsidRPr="00683D2E">
        <w:rPr>
          <w:rFonts w:ascii="Sylfaen" w:eastAsia="Times New Roman" w:hAnsi="Sylfaen" w:cs="Sylfaen"/>
          <w:b/>
          <w:bCs/>
        </w:rPr>
        <w:t>განკუთვნილია</w:t>
      </w:r>
      <w:r w:rsidR="007D5CAC" w:rsidRPr="00683D2E">
        <w:rPr>
          <w:rFonts w:ascii="Sylfaen" w:eastAsia="Times New Roman" w:hAnsi="Sylfaen" w:cs="Sylfaen"/>
          <w:b/>
          <w:bCs/>
          <w:lang w:val="ka-GE"/>
        </w:rPr>
        <w:t>:</w:t>
      </w:r>
    </w:p>
    <w:p w14:paraId="42A69EC6" w14:textId="1C970ECE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პასუხისმგებელი პირებისთვის (</w:t>
      </w:r>
      <w:r w:rsidRPr="00683D2E">
        <w:rPr>
          <w:rFonts w:ascii="Sylfaen" w:eastAsia="Times New Roman" w:hAnsi="Sylfaen" w:cs="Sylfaen"/>
        </w:rPr>
        <w:t xml:space="preserve">Responsible Persons), </w:t>
      </w:r>
      <w:r w:rsidRPr="00683D2E">
        <w:rPr>
          <w:rFonts w:ascii="Sylfaen" w:eastAsia="Times New Roman" w:hAnsi="Sylfaen" w:cs="Sylfaen"/>
          <w:lang w:val="ka-GE"/>
        </w:rPr>
        <w:t>ხარისხის მენეჯერებისთვის</w:t>
      </w:r>
      <w:r w:rsidR="006C5F0E" w:rsidRPr="00683D2E">
        <w:rPr>
          <w:rFonts w:ascii="Sylfaen" w:eastAsia="Times New Roman" w:hAnsi="Sylfaen" w:cs="Sylfaen"/>
          <w:lang w:val="ka-GE"/>
        </w:rPr>
        <w:t xml:space="preserve"> და ძირითად პოზიციებზე მყოფი სხვა პირებისთვის, აგრეთვე</w:t>
      </w:r>
      <w:r w:rsidRPr="00683D2E">
        <w:rPr>
          <w:rFonts w:ascii="Sylfaen" w:eastAsia="Times New Roman" w:hAnsi="Sylfaen" w:cs="Sylfaen"/>
          <w:lang w:val="ka-GE"/>
        </w:rPr>
        <w:t xml:space="preserve"> აუდიტში ჩართული ან/და აუდიტით დაინტერესებული პირებისთვის</w:t>
      </w:r>
    </w:p>
    <w:p w14:paraId="0D25F750" w14:textId="7777777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048D6253" w14:textId="58E1B12A" w:rsidR="007D5CAC" w:rsidRPr="00683D2E" w:rsidRDefault="000F74EC" w:rsidP="007D5CAC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683D2E">
        <w:rPr>
          <w:rFonts w:ascii="Sylfaen" w:eastAsia="Times New Roman" w:hAnsi="Sylfaen" w:cs="Sylfaen"/>
          <w:b/>
          <w:bCs/>
          <w:lang w:val="ka-GE"/>
        </w:rPr>
        <w:t xml:space="preserve">ტრენინგზე </w:t>
      </w:r>
      <w:r w:rsidR="007D5CAC" w:rsidRPr="00683D2E">
        <w:rPr>
          <w:rFonts w:ascii="Sylfaen" w:eastAsia="Times New Roman" w:hAnsi="Sylfaen" w:cs="Sylfaen"/>
          <w:b/>
          <w:bCs/>
          <w:lang w:val="ka-GE"/>
        </w:rPr>
        <w:t>დასწრების წინაპირობა:</w:t>
      </w:r>
    </w:p>
    <w:p w14:paraId="3F01CEB6" w14:textId="7777777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მსურველი უნდა ფლობდეს ცოდნას GDP სახელმძღვანელოს მოთხოვნების მიმართებით</w:t>
      </w:r>
    </w:p>
    <w:p w14:paraId="4363FDAD" w14:textId="7777777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</w:rPr>
      </w:pPr>
    </w:p>
    <w:p w14:paraId="6E079C5A" w14:textId="7777777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683D2E">
        <w:rPr>
          <w:rFonts w:ascii="Sylfaen" w:eastAsia="Times New Roman" w:hAnsi="Sylfaen" w:cs="Sylfaen"/>
          <w:b/>
          <w:bCs/>
        </w:rPr>
        <w:t>სწავლების</w:t>
      </w:r>
      <w:r w:rsidRPr="00683D2E">
        <w:rPr>
          <w:rFonts w:ascii="Sylfaen" w:eastAsia="Times New Roman" w:hAnsi="Sylfaen" w:cs="Times New Roman"/>
          <w:b/>
          <w:bCs/>
        </w:rPr>
        <w:t xml:space="preserve"> </w:t>
      </w:r>
      <w:r w:rsidRPr="00683D2E">
        <w:rPr>
          <w:rFonts w:ascii="Sylfaen" w:eastAsia="Times New Roman" w:hAnsi="Sylfaen" w:cs="Sylfaen"/>
          <w:b/>
          <w:bCs/>
        </w:rPr>
        <w:t>მეთოდები</w:t>
      </w:r>
      <w:r w:rsidRPr="00683D2E">
        <w:rPr>
          <w:rFonts w:ascii="Sylfaen" w:eastAsia="Times New Roman" w:hAnsi="Sylfaen" w:cs="Sylfaen"/>
          <w:b/>
          <w:bCs/>
          <w:lang w:val="ka-GE"/>
        </w:rPr>
        <w:t>:</w:t>
      </w:r>
    </w:p>
    <w:p w14:paraId="38BC55BA" w14:textId="25798BB9" w:rsidR="007D5CAC" w:rsidRPr="00683D2E" w:rsidRDefault="007D5CAC" w:rsidP="000F74EC">
      <w:pPr>
        <w:spacing w:line="276" w:lineRule="auto"/>
        <w:jc w:val="both"/>
        <w:rPr>
          <w:rFonts w:ascii="Sylfaen" w:eastAsia="Times New Roman" w:hAnsi="Sylfaen" w:cs="Sylfaen"/>
          <w:b/>
          <w:bCs/>
        </w:rPr>
      </w:pPr>
      <w:r w:rsidRPr="00683D2E">
        <w:rPr>
          <w:rFonts w:ascii="Sylfaen" w:hAnsi="Sylfaen" w:cs="Sylfaen"/>
          <w:color w:val="000000"/>
          <w:lang w:val="ka-GE"/>
        </w:rPr>
        <w:t>ინტერაქტიული</w:t>
      </w:r>
      <w:r w:rsidRPr="00683D2E">
        <w:rPr>
          <w:color w:val="000000"/>
          <w:lang w:val="ka-GE"/>
        </w:rPr>
        <w:t xml:space="preserve"> </w:t>
      </w:r>
      <w:r w:rsidRPr="00683D2E">
        <w:rPr>
          <w:rFonts w:ascii="Sylfaen" w:hAnsi="Sylfaen"/>
          <w:color w:val="000000"/>
          <w:lang w:val="ka-GE"/>
        </w:rPr>
        <w:t>ლექციები</w:t>
      </w:r>
      <w:r w:rsidRPr="00683D2E">
        <w:rPr>
          <w:rFonts w:ascii="Sylfaen" w:eastAsia="Times New Roman" w:hAnsi="Sylfaen" w:cs="Times New Roman"/>
        </w:rPr>
        <w:t>,</w:t>
      </w:r>
      <w:r w:rsidRPr="00683D2E">
        <w:rPr>
          <w:rFonts w:ascii="Sylfaen" w:eastAsia="Times New Roman" w:hAnsi="Sylfaen" w:cs="Times New Roman"/>
          <w:lang w:val="ka-GE"/>
        </w:rPr>
        <w:t xml:space="preserve"> </w:t>
      </w:r>
      <w:r w:rsidRPr="00683D2E">
        <w:rPr>
          <w:rFonts w:ascii="Sylfaen" w:eastAsia="Times New Roman" w:hAnsi="Sylfaen" w:cs="Sylfaen"/>
        </w:rPr>
        <w:t>დისკუსი</w:t>
      </w:r>
      <w:r w:rsidRPr="00683D2E">
        <w:rPr>
          <w:rFonts w:ascii="Sylfaen" w:eastAsia="Times New Roman" w:hAnsi="Sylfaen" w:cs="Sylfaen"/>
          <w:lang w:val="ka-GE"/>
        </w:rPr>
        <w:t>ები</w:t>
      </w:r>
      <w:r w:rsidRPr="00683D2E">
        <w:rPr>
          <w:rFonts w:ascii="Sylfaen" w:eastAsia="Times New Roman" w:hAnsi="Sylfaen" w:cs="Times New Roman"/>
        </w:rPr>
        <w:t xml:space="preserve">, </w:t>
      </w:r>
      <w:r w:rsidRPr="00683D2E">
        <w:rPr>
          <w:rFonts w:ascii="Sylfaen" w:eastAsia="Times New Roman" w:hAnsi="Sylfaen" w:cs="Sylfaen"/>
          <w:lang w:val="ka-GE"/>
        </w:rPr>
        <w:t>ქეისების</w:t>
      </w:r>
      <w:r w:rsidRPr="00683D2E">
        <w:rPr>
          <w:rFonts w:ascii="Sylfaen" w:eastAsia="Times New Roman" w:hAnsi="Sylfaen" w:cs="Times New Roman"/>
        </w:rPr>
        <w:t xml:space="preserve"> </w:t>
      </w:r>
      <w:r w:rsidRPr="00683D2E">
        <w:rPr>
          <w:rFonts w:ascii="Sylfaen" w:eastAsia="Times New Roman" w:hAnsi="Sylfaen" w:cs="Sylfaen"/>
        </w:rPr>
        <w:t>განხილვა</w:t>
      </w:r>
      <w:r w:rsidR="00577741" w:rsidRPr="00683D2E">
        <w:rPr>
          <w:rFonts w:ascii="Sylfaen" w:eastAsia="Times New Roman" w:hAnsi="Sylfaen" w:cs="Times New Roman"/>
          <w:lang w:val="ka-GE"/>
        </w:rPr>
        <w:t>.</w:t>
      </w:r>
    </w:p>
    <w:p w14:paraId="73AD4146" w14:textId="7777777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b/>
          <w:bCs/>
        </w:rPr>
      </w:pPr>
    </w:p>
    <w:p w14:paraId="26BFB2F3" w14:textId="42E3246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Times New Roman"/>
          <w:b/>
          <w:bCs/>
        </w:rPr>
      </w:pPr>
      <w:proofErr w:type="spellStart"/>
      <w:r w:rsidRPr="00683D2E">
        <w:rPr>
          <w:rFonts w:ascii="Sylfaen" w:eastAsia="Times New Roman" w:hAnsi="Sylfaen" w:cs="Sylfaen"/>
          <w:b/>
          <w:bCs/>
        </w:rPr>
        <w:t>შეფასების</w:t>
      </w:r>
      <w:proofErr w:type="spellEnd"/>
      <w:r w:rsidRPr="00683D2E">
        <w:rPr>
          <w:rFonts w:ascii="Sylfaen" w:eastAsia="Times New Roman" w:hAnsi="Sylfaen" w:cs="Times New Roman"/>
          <w:b/>
          <w:bCs/>
        </w:rPr>
        <w:t xml:space="preserve"> </w:t>
      </w:r>
      <w:proofErr w:type="spellStart"/>
      <w:r w:rsidRPr="00683D2E">
        <w:rPr>
          <w:rFonts w:ascii="Sylfaen" w:eastAsia="Times New Roman" w:hAnsi="Sylfaen" w:cs="Sylfaen"/>
          <w:b/>
          <w:bCs/>
        </w:rPr>
        <w:t>კრიტერიუმები</w:t>
      </w:r>
      <w:proofErr w:type="spellEnd"/>
      <w:r w:rsidRPr="00683D2E">
        <w:rPr>
          <w:rFonts w:ascii="Sylfaen" w:eastAsia="Times New Roman" w:hAnsi="Sylfaen" w:cs="Times New Roman"/>
          <w:b/>
          <w:bCs/>
        </w:rPr>
        <w:t>:</w:t>
      </w:r>
    </w:p>
    <w:p w14:paraId="57B51008" w14:textId="39A10687" w:rsidR="007D5CAC" w:rsidRPr="00683D2E" w:rsidRDefault="000F74EC" w:rsidP="007D5CAC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683D2E">
        <w:rPr>
          <w:rFonts w:ascii="Sylfaen" w:eastAsia="Times New Roman" w:hAnsi="Sylfaen" w:cs="Times New Roman"/>
          <w:lang w:val="ka-GE"/>
        </w:rPr>
        <w:t>ტრენინგის დასასრულს, ტესტირების საფუძველზე გაიცემა შესაბამისი სერტიფიკატი</w:t>
      </w:r>
    </w:p>
    <w:p w14:paraId="335644B2" w14:textId="77777777" w:rsidR="000F74EC" w:rsidRPr="00683D2E" w:rsidRDefault="000F74EC" w:rsidP="007D5CAC">
      <w:pPr>
        <w:spacing w:after="0" w:line="276" w:lineRule="auto"/>
        <w:jc w:val="both"/>
        <w:rPr>
          <w:rFonts w:ascii="Sylfaen" w:eastAsia="Times New Roman" w:hAnsi="Sylfaen" w:cs="Sylfaen"/>
          <w:b/>
          <w:bCs/>
        </w:rPr>
      </w:pPr>
    </w:p>
    <w:p w14:paraId="36635879" w14:textId="77777777" w:rsidR="000F74EC" w:rsidRPr="00683D2E" w:rsidRDefault="000F74EC" w:rsidP="000F74EC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683D2E">
        <w:rPr>
          <w:rFonts w:ascii="Sylfaen" w:eastAsia="Times New Roman" w:hAnsi="Sylfaen" w:cs="Sylfaen"/>
          <w:b/>
          <w:bCs/>
          <w:lang w:val="ka-GE"/>
        </w:rPr>
        <w:lastRenderedPageBreak/>
        <w:t>ტრენინგის გრაფიკი:</w:t>
      </w:r>
    </w:p>
    <w:p w14:paraId="1C45EDF4" w14:textId="77777777" w:rsidR="000F74EC" w:rsidRPr="00683D2E" w:rsidRDefault="000F74EC" w:rsidP="000F74EC">
      <w:pPr>
        <w:tabs>
          <w:tab w:val="left" w:pos="6244"/>
        </w:tabs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ტრენინგის ხანგრძლივობა: 4 დღე, 12  საკონტაქტო საათი.</w:t>
      </w:r>
      <w:r w:rsidRPr="00683D2E">
        <w:rPr>
          <w:rFonts w:ascii="Sylfaen" w:eastAsia="Times New Roman" w:hAnsi="Sylfaen" w:cs="Sylfaen"/>
          <w:lang w:val="ka-GE"/>
        </w:rPr>
        <w:tab/>
      </w:r>
    </w:p>
    <w:p w14:paraId="41C674DE" w14:textId="77777777" w:rsidR="000F74EC" w:rsidRPr="00683D2E" w:rsidRDefault="000F74EC" w:rsidP="000F74EC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სასწავლო</w:t>
      </w:r>
      <w:r w:rsidRPr="00683D2E">
        <w:rPr>
          <w:rFonts w:ascii="Sylfaen" w:eastAsia="Times New Roman" w:hAnsi="Sylfaen" w:cs="Times New Roman"/>
          <w:lang w:val="ka-GE"/>
        </w:rPr>
        <w:t xml:space="preserve"> </w:t>
      </w:r>
      <w:r w:rsidRPr="00683D2E">
        <w:rPr>
          <w:rFonts w:ascii="Sylfaen" w:eastAsia="Times New Roman" w:hAnsi="Sylfaen" w:cs="Sylfaen"/>
          <w:lang w:val="ka-GE"/>
        </w:rPr>
        <w:t>საათები</w:t>
      </w:r>
      <w:r w:rsidRPr="00683D2E">
        <w:rPr>
          <w:rFonts w:ascii="Sylfaen" w:eastAsia="Times New Roman" w:hAnsi="Sylfaen" w:cs="Times New Roman"/>
          <w:lang w:val="ka-GE"/>
        </w:rPr>
        <w:t xml:space="preserve">: 19:00 </w:t>
      </w:r>
      <w:r w:rsidRPr="00683D2E">
        <w:rPr>
          <w:rFonts w:ascii="Sylfaen" w:eastAsia="Times New Roman" w:hAnsi="Sylfaen" w:cs="Sylfaen"/>
          <w:lang w:val="ka-GE"/>
        </w:rPr>
        <w:t>საათიდან</w:t>
      </w:r>
      <w:r w:rsidRPr="00683D2E">
        <w:rPr>
          <w:rFonts w:ascii="Sylfaen" w:eastAsia="Times New Roman" w:hAnsi="Sylfaen" w:cs="Times New Roman"/>
          <w:lang w:val="ka-GE"/>
        </w:rPr>
        <w:t xml:space="preserve"> 22:00 </w:t>
      </w:r>
      <w:r w:rsidRPr="00683D2E">
        <w:rPr>
          <w:rFonts w:ascii="Sylfaen" w:eastAsia="Times New Roman" w:hAnsi="Sylfaen" w:cs="Sylfaen"/>
          <w:lang w:val="ka-GE"/>
        </w:rPr>
        <w:t>საათამდე</w:t>
      </w:r>
      <w:r w:rsidRPr="00683D2E">
        <w:rPr>
          <w:rFonts w:ascii="Sylfaen" w:eastAsia="Times New Roman" w:hAnsi="Sylfaen" w:cs="Times New Roman"/>
          <w:lang w:val="ka-GE"/>
        </w:rPr>
        <w:t>.</w:t>
      </w:r>
    </w:p>
    <w:p w14:paraId="757E5092" w14:textId="07BFC74B" w:rsidR="000F74EC" w:rsidRPr="00683D2E" w:rsidRDefault="000F74EC" w:rsidP="000F74EC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ტრენინგის დაწყების თარიღი: 1</w:t>
      </w:r>
      <w:r w:rsidR="00C612EC" w:rsidRPr="00683D2E">
        <w:rPr>
          <w:rFonts w:ascii="Sylfaen" w:eastAsia="Times New Roman" w:hAnsi="Sylfaen" w:cs="Sylfaen"/>
          <w:lang w:val="ka-GE"/>
        </w:rPr>
        <w:t>0</w:t>
      </w:r>
      <w:r w:rsidRPr="00683D2E">
        <w:rPr>
          <w:rFonts w:ascii="Sylfaen" w:eastAsia="Times New Roman" w:hAnsi="Sylfaen" w:cs="Sylfaen"/>
          <w:lang w:val="ka-GE"/>
        </w:rPr>
        <w:t xml:space="preserve"> მარტი, 2025წ.</w:t>
      </w:r>
    </w:p>
    <w:p w14:paraId="09E5EEC6" w14:textId="1F161790" w:rsidR="000F74EC" w:rsidRPr="00683D2E" w:rsidRDefault="000F74EC" w:rsidP="000F74EC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 xml:space="preserve">ტრენინგის დასრულების თარიღი: </w:t>
      </w:r>
      <w:r w:rsidR="00C612EC" w:rsidRPr="00683D2E">
        <w:rPr>
          <w:rFonts w:ascii="Sylfaen" w:eastAsia="Times New Roman" w:hAnsi="Sylfaen" w:cs="Sylfaen"/>
          <w:lang w:val="ka-GE"/>
        </w:rPr>
        <w:t>13</w:t>
      </w:r>
      <w:r w:rsidRPr="00683D2E">
        <w:rPr>
          <w:rFonts w:ascii="Sylfaen" w:eastAsia="Times New Roman" w:hAnsi="Sylfaen" w:cs="Sylfaen"/>
          <w:lang w:val="ka-GE"/>
        </w:rPr>
        <w:t xml:space="preserve"> მარტი, 2025წ.</w:t>
      </w:r>
    </w:p>
    <w:p w14:paraId="3BA5418D" w14:textId="77777777" w:rsidR="00141F45" w:rsidRPr="00683D2E" w:rsidRDefault="00141F45" w:rsidP="007D5CA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321C90FB" w14:textId="77777777" w:rsidR="00A255C3" w:rsidRPr="00683D2E" w:rsidRDefault="00A255C3" w:rsidP="00A255C3">
      <w:pPr>
        <w:spacing w:after="0" w:line="240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683D2E">
        <w:rPr>
          <w:rFonts w:ascii="Sylfaen" w:eastAsia="Times New Roman" w:hAnsi="Sylfaen" w:cs="Sylfaen"/>
          <w:b/>
          <w:bCs/>
          <w:lang w:val="ka-GE"/>
        </w:rPr>
        <w:t>ტრენინგის ჩატარების ადგილი:</w:t>
      </w:r>
    </w:p>
    <w:p w14:paraId="00AE4931" w14:textId="77777777" w:rsidR="00A255C3" w:rsidRPr="00683D2E" w:rsidRDefault="00A255C3" w:rsidP="00A255C3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</w:p>
    <w:p w14:paraId="16AF661E" w14:textId="1B350926" w:rsidR="00A255C3" w:rsidRPr="00683D2E" w:rsidRDefault="00A255C3" w:rsidP="00A255C3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Times New Roman"/>
          <w:lang w:val="ka-GE"/>
        </w:rPr>
        <w:t>ააიპ „ფარმაცევტული კომპანიების ასოციაცია“,</w:t>
      </w:r>
    </w:p>
    <w:p w14:paraId="6918864A" w14:textId="77777777" w:rsidR="00A255C3" w:rsidRPr="00683D2E" w:rsidRDefault="00A255C3" w:rsidP="00A255C3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</w:p>
    <w:p w14:paraId="0CF2A9E1" w14:textId="65B50893" w:rsidR="00A255C3" w:rsidRPr="00683D2E" w:rsidRDefault="00A255C3" w:rsidP="00A255C3">
      <w:pPr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მისამართი: ქ. თ</w:t>
      </w:r>
      <w:r w:rsidR="005B7CE5" w:rsidRPr="00683D2E">
        <w:rPr>
          <w:rFonts w:ascii="Sylfaen" w:eastAsia="Times New Roman" w:hAnsi="Sylfaen" w:cs="Sylfaen"/>
          <w:lang w:val="ka-GE"/>
        </w:rPr>
        <w:t>ბილისი, აღმაშენებლის გამზირი 61( ბიზნესცენტრი „მოზიკა“).</w:t>
      </w:r>
    </w:p>
    <w:p w14:paraId="4FE8D412" w14:textId="77777777" w:rsidR="00A255C3" w:rsidRPr="00683D2E" w:rsidRDefault="00A255C3" w:rsidP="007D5CAC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</w:p>
    <w:p w14:paraId="70C9E6DC" w14:textId="7B6795C0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683D2E">
        <w:rPr>
          <w:rFonts w:ascii="Sylfaen" w:eastAsia="Times New Roman" w:hAnsi="Sylfaen" w:cs="Sylfaen"/>
          <w:b/>
          <w:bCs/>
          <w:lang w:val="ka-GE"/>
        </w:rPr>
        <w:t>გადახდის პირობები:</w:t>
      </w:r>
    </w:p>
    <w:p w14:paraId="025608EB" w14:textId="691589F7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ტრენინგის</w:t>
      </w:r>
      <w:r w:rsidRPr="00683D2E">
        <w:rPr>
          <w:rFonts w:ascii="Sylfaen" w:eastAsia="Times New Roman" w:hAnsi="Sylfaen" w:cs="Times New Roman"/>
        </w:rPr>
        <w:t xml:space="preserve"> </w:t>
      </w:r>
      <w:r w:rsidRPr="00683D2E">
        <w:rPr>
          <w:rFonts w:ascii="Sylfaen" w:eastAsia="Times New Roman" w:hAnsi="Sylfaen" w:cs="Sylfaen"/>
        </w:rPr>
        <w:t>ღირებულებაა</w:t>
      </w:r>
      <w:r w:rsidRPr="00683D2E">
        <w:rPr>
          <w:rFonts w:ascii="Sylfaen" w:eastAsia="Times New Roman" w:hAnsi="Sylfaen" w:cs="Times New Roman"/>
        </w:rPr>
        <w:t xml:space="preserve"> </w:t>
      </w:r>
      <w:r w:rsidR="00DD74F7" w:rsidRPr="00683D2E">
        <w:rPr>
          <w:rFonts w:ascii="Sylfaen" w:eastAsia="Times New Roman" w:hAnsi="Sylfaen" w:cs="Times New Roman"/>
          <w:lang w:val="ka-GE"/>
        </w:rPr>
        <w:t>650</w:t>
      </w:r>
      <w:r w:rsidRPr="00683D2E">
        <w:rPr>
          <w:rFonts w:ascii="Sylfaen" w:eastAsia="Times New Roman" w:hAnsi="Sylfaen" w:cs="Times New Roman"/>
        </w:rPr>
        <w:t xml:space="preserve"> </w:t>
      </w:r>
      <w:r w:rsidRPr="00683D2E">
        <w:rPr>
          <w:rFonts w:ascii="Sylfaen" w:eastAsia="Times New Roman" w:hAnsi="Sylfaen" w:cs="Sylfaen"/>
        </w:rPr>
        <w:t>ლარი</w:t>
      </w:r>
      <w:r w:rsidRPr="00683D2E">
        <w:rPr>
          <w:rFonts w:ascii="Sylfaen" w:eastAsia="Times New Roman" w:hAnsi="Sylfaen" w:cs="Times New Roman"/>
        </w:rPr>
        <w:t>,</w:t>
      </w:r>
      <w:r w:rsidRPr="00683D2E">
        <w:rPr>
          <w:rFonts w:ascii="Sylfaen" w:eastAsia="Times New Roman" w:hAnsi="Sylfaen" w:cs="Times New Roman"/>
          <w:lang w:val="ka-GE"/>
        </w:rPr>
        <w:t xml:space="preserve"> თითოეული დამსწრე პირისთვის.</w:t>
      </w:r>
    </w:p>
    <w:p w14:paraId="39A0C30A" w14:textId="77777777" w:rsidR="007D5CAC" w:rsidRPr="00683D2E" w:rsidRDefault="007D5CAC" w:rsidP="007D5CAC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67671BCB" w14:textId="0388E5EF" w:rsidR="007D5CAC" w:rsidRPr="00683D2E" w:rsidRDefault="007D5CAC" w:rsidP="007D5CAC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683D2E">
        <w:rPr>
          <w:rFonts w:ascii="Sylfaen" w:hAnsi="Sylfaen"/>
          <w:lang w:val="ka-GE"/>
        </w:rPr>
        <w:t xml:space="preserve">კორპორატიული მსმენელებისთვის </w:t>
      </w:r>
      <w:r w:rsidRPr="00683D2E">
        <w:rPr>
          <w:rFonts w:ascii="Sylfaen" w:eastAsia="Times New Roman" w:hAnsi="Sylfaen" w:cs="Times New Roman"/>
        </w:rPr>
        <w:t>(</w:t>
      </w:r>
      <w:proofErr w:type="spellStart"/>
      <w:r w:rsidRPr="00683D2E">
        <w:rPr>
          <w:rFonts w:ascii="Sylfaen" w:eastAsia="Times New Roman" w:hAnsi="Sylfaen" w:cs="Sylfaen"/>
        </w:rPr>
        <w:t>ერთი</w:t>
      </w:r>
      <w:proofErr w:type="spellEnd"/>
      <w:r w:rsidRPr="00683D2E">
        <w:rPr>
          <w:rFonts w:ascii="Sylfaen" w:eastAsia="Times New Roman" w:hAnsi="Sylfaen" w:cs="Times New Roman"/>
        </w:rPr>
        <w:t xml:space="preserve"> </w:t>
      </w:r>
      <w:r w:rsidRPr="00683D2E">
        <w:rPr>
          <w:rFonts w:ascii="Sylfaen" w:eastAsia="Times New Roman" w:hAnsi="Sylfaen" w:cs="Sylfaen"/>
          <w:lang w:val="ka-GE"/>
        </w:rPr>
        <w:t>კომპანიიდან</w:t>
      </w:r>
      <w:r w:rsidRPr="00683D2E">
        <w:rPr>
          <w:rFonts w:ascii="Sylfaen" w:eastAsia="Times New Roman" w:hAnsi="Sylfaen" w:cs="Times New Roman"/>
        </w:rPr>
        <w:t xml:space="preserve"> 3 </w:t>
      </w:r>
      <w:proofErr w:type="spellStart"/>
      <w:r w:rsidRPr="00683D2E">
        <w:rPr>
          <w:rFonts w:ascii="Sylfaen" w:eastAsia="Times New Roman" w:hAnsi="Sylfaen" w:cs="Sylfaen"/>
        </w:rPr>
        <w:t>და</w:t>
      </w:r>
      <w:proofErr w:type="spellEnd"/>
      <w:r w:rsidRPr="00683D2E">
        <w:rPr>
          <w:rFonts w:ascii="Sylfaen" w:eastAsia="Times New Roman" w:hAnsi="Sylfaen" w:cs="Times New Roman"/>
        </w:rPr>
        <w:t xml:space="preserve"> </w:t>
      </w:r>
      <w:proofErr w:type="spellStart"/>
      <w:r w:rsidRPr="00683D2E">
        <w:rPr>
          <w:rFonts w:ascii="Sylfaen" w:eastAsia="Times New Roman" w:hAnsi="Sylfaen" w:cs="Sylfaen"/>
        </w:rPr>
        <w:t>მეტი</w:t>
      </w:r>
      <w:proofErr w:type="spellEnd"/>
      <w:r w:rsidRPr="00683D2E">
        <w:rPr>
          <w:rFonts w:ascii="Sylfaen" w:eastAsia="Times New Roman" w:hAnsi="Sylfaen" w:cs="Times New Roman"/>
        </w:rPr>
        <w:t xml:space="preserve"> </w:t>
      </w:r>
      <w:proofErr w:type="spellStart"/>
      <w:r w:rsidRPr="00683D2E">
        <w:rPr>
          <w:rFonts w:ascii="Sylfaen" w:eastAsia="Times New Roman" w:hAnsi="Sylfaen" w:cs="Sylfaen"/>
        </w:rPr>
        <w:t>მსმენელი</w:t>
      </w:r>
      <w:proofErr w:type="spellEnd"/>
      <w:r w:rsidRPr="00683D2E">
        <w:rPr>
          <w:rFonts w:ascii="Sylfaen" w:eastAsia="Times New Roman" w:hAnsi="Sylfaen" w:cs="Times New Roman"/>
        </w:rPr>
        <w:t>)</w:t>
      </w:r>
      <w:r w:rsidRPr="00683D2E">
        <w:rPr>
          <w:rFonts w:ascii="Sylfaen" w:eastAsia="Times New Roman" w:hAnsi="Sylfaen" w:cs="Times New Roman"/>
          <w:lang w:val="ka-GE"/>
        </w:rPr>
        <w:t xml:space="preserve"> </w:t>
      </w:r>
      <w:r w:rsidRPr="00683D2E">
        <w:rPr>
          <w:rFonts w:ascii="Sylfaen" w:eastAsia="Times New Roman" w:hAnsi="Sylfaen" w:cs="Sylfaen"/>
          <w:lang w:val="ka-GE"/>
        </w:rPr>
        <w:t>ტრენინგის</w:t>
      </w:r>
      <w:r w:rsidRPr="00683D2E">
        <w:rPr>
          <w:rFonts w:ascii="Sylfaen" w:eastAsia="Times New Roman" w:hAnsi="Sylfaen" w:cs="Times New Roman"/>
        </w:rPr>
        <w:t xml:space="preserve"> </w:t>
      </w:r>
      <w:proofErr w:type="spellStart"/>
      <w:r w:rsidRPr="00683D2E">
        <w:rPr>
          <w:rFonts w:ascii="Sylfaen" w:eastAsia="Times New Roman" w:hAnsi="Sylfaen" w:cs="Sylfaen"/>
        </w:rPr>
        <w:t>ღირებულება</w:t>
      </w:r>
      <w:proofErr w:type="spellEnd"/>
      <w:r w:rsidRPr="00683D2E">
        <w:rPr>
          <w:rFonts w:ascii="Sylfaen" w:eastAsia="Times New Roman" w:hAnsi="Sylfaen" w:cs="Times New Roman"/>
        </w:rPr>
        <w:t xml:space="preserve"> </w:t>
      </w:r>
      <w:proofErr w:type="spellStart"/>
      <w:r w:rsidRPr="00683D2E">
        <w:rPr>
          <w:rFonts w:ascii="Sylfaen" w:eastAsia="Times New Roman" w:hAnsi="Sylfaen" w:cs="Sylfaen"/>
        </w:rPr>
        <w:t>მსმენელზე</w:t>
      </w:r>
      <w:proofErr w:type="spellEnd"/>
      <w:r w:rsidRPr="00683D2E">
        <w:rPr>
          <w:rFonts w:ascii="Sylfaen" w:eastAsia="Times New Roman" w:hAnsi="Sylfaen" w:cs="Times New Roman"/>
        </w:rPr>
        <w:t xml:space="preserve"> </w:t>
      </w:r>
      <w:proofErr w:type="spellStart"/>
      <w:r w:rsidRPr="00683D2E">
        <w:rPr>
          <w:rFonts w:ascii="Sylfaen" w:eastAsia="Times New Roman" w:hAnsi="Sylfaen" w:cs="Sylfaen"/>
        </w:rPr>
        <w:t>შეადგენს</w:t>
      </w:r>
      <w:proofErr w:type="spellEnd"/>
      <w:r w:rsidRPr="00683D2E">
        <w:rPr>
          <w:rFonts w:ascii="Sylfaen" w:eastAsia="Times New Roman" w:hAnsi="Sylfaen" w:cs="Times New Roman"/>
        </w:rPr>
        <w:t xml:space="preserve"> </w:t>
      </w:r>
      <w:r w:rsidR="00DD74F7" w:rsidRPr="00683D2E">
        <w:rPr>
          <w:rFonts w:ascii="Sylfaen" w:eastAsia="Times New Roman" w:hAnsi="Sylfaen" w:cs="Times New Roman"/>
          <w:lang w:val="ka-GE"/>
        </w:rPr>
        <w:t>480</w:t>
      </w:r>
      <w:r w:rsidRPr="00683D2E">
        <w:rPr>
          <w:rFonts w:ascii="Sylfaen" w:eastAsia="Times New Roman" w:hAnsi="Sylfaen" w:cs="Times New Roman"/>
          <w:lang w:val="ka-GE"/>
        </w:rPr>
        <w:t xml:space="preserve"> </w:t>
      </w:r>
      <w:proofErr w:type="spellStart"/>
      <w:r w:rsidRPr="00683D2E">
        <w:rPr>
          <w:rFonts w:ascii="Sylfaen" w:eastAsia="Times New Roman" w:hAnsi="Sylfaen" w:cs="Sylfaen"/>
        </w:rPr>
        <w:t>ლარს</w:t>
      </w:r>
      <w:proofErr w:type="spellEnd"/>
      <w:r w:rsidRPr="00683D2E">
        <w:rPr>
          <w:rFonts w:ascii="Sylfaen" w:eastAsia="Times New Roman" w:hAnsi="Sylfaen" w:cs="Sylfaen"/>
          <w:lang w:val="ka-GE"/>
        </w:rPr>
        <w:t>.</w:t>
      </w:r>
    </w:p>
    <w:p w14:paraId="3177CB5B" w14:textId="77777777" w:rsidR="000F74EC" w:rsidRPr="00683D2E" w:rsidRDefault="000F74EC" w:rsidP="000F74E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472B1CEA" w14:textId="2C4A1797" w:rsidR="000F74EC" w:rsidRPr="00683D2E" w:rsidRDefault="000F74EC" w:rsidP="000F74EC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>გადახდა</w:t>
      </w:r>
      <w:r w:rsidRPr="00683D2E">
        <w:rPr>
          <w:rFonts w:ascii="Sylfaen" w:eastAsia="Times New Roman" w:hAnsi="Sylfaen" w:cs="Times New Roman"/>
          <w:lang w:val="ka-GE"/>
        </w:rPr>
        <w:t xml:space="preserve"> </w:t>
      </w:r>
      <w:r w:rsidRPr="00683D2E">
        <w:rPr>
          <w:rFonts w:ascii="Sylfaen" w:eastAsia="Times New Roman" w:hAnsi="Sylfaen" w:cs="Sylfaen"/>
          <w:lang w:val="ka-GE"/>
        </w:rPr>
        <w:t>წარმოებს</w:t>
      </w:r>
      <w:r w:rsidRPr="00683D2E">
        <w:rPr>
          <w:rFonts w:ascii="Sylfaen" w:eastAsia="Times New Roman" w:hAnsi="Sylfaen" w:cs="Times New Roman"/>
          <w:lang w:val="ka-GE"/>
        </w:rPr>
        <w:t xml:space="preserve"> </w:t>
      </w:r>
      <w:r w:rsidRPr="00683D2E">
        <w:rPr>
          <w:rFonts w:ascii="Sylfaen" w:eastAsia="Times New Roman" w:hAnsi="Sylfaen" w:cs="Sylfaen"/>
          <w:lang w:val="ka-GE"/>
        </w:rPr>
        <w:t>საბანკო</w:t>
      </w:r>
      <w:r w:rsidRPr="00683D2E">
        <w:rPr>
          <w:rFonts w:ascii="Sylfaen" w:eastAsia="Times New Roman" w:hAnsi="Sylfaen" w:cs="Times New Roman"/>
          <w:lang w:val="ka-GE"/>
        </w:rPr>
        <w:t xml:space="preserve"> </w:t>
      </w:r>
      <w:r w:rsidRPr="00683D2E">
        <w:rPr>
          <w:rFonts w:ascii="Sylfaen" w:eastAsia="Times New Roman" w:hAnsi="Sylfaen" w:cs="Sylfaen"/>
          <w:lang w:val="ka-GE"/>
        </w:rPr>
        <w:t>გადარიცხვის</w:t>
      </w:r>
      <w:r w:rsidRPr="00683D2E">
        <w:rPr>
          <w:rFonts w:ascii="Sylfaen" w:eastAsia="Times New Roman" w:hAnsi="Sylfaen" w:cs="Times New Roman"/>
          <w:lang w:val="ka-GE"/>
        </w:rPr>
        <w:t xml:space="preserve"> </w:t>
      </w:r>
      <w:r w:rsidRPr="00683D2E">
        <w:rPr>
          <w:rFonts w:ascii="Sylfaen" w:eastAsia="Times New Roman" w:hAnsi="Sylfaen" w:cs="Sylfaen"/>
          <w:lang w:val="ka-GE"/>
        </w:rPr>
        <w:t>გზით.</w:t>
      </w:r>
    </w:p>
    <w:p w14:paraId="5C010A42" w14:textId="77777777" w:rsidR="000F74EC" w:rsidRPr="00683D2E" w:rsidRDefault="000F74EC" w:rsidP="000F74EC">
      <w:pPr>
        <w:spacing w:line="276" w:lineRule="auto"/>
        <w:jc w:val="both"/>
        <w:rPr>
          <w:rFonts w:ascii="Sylfaen" w:eastAsia="Times New Roman" w:hAnsi="Sylfaen" w:cs="Sylfaen"/>
          <w:lang w:val="ka-GE"/>
        </w:rPr>
      </w:pPr>
    </w:p>
    <w:p w14:paraId="2EF36A3B" w14:textId="77777777" w:rsidR="000F74EC" w:rsidRPr="00683D2E" w:rsidRDefault="000F74EC" w:rsidP="000F74EC">
      <w:pPr>
        <w:spacing w:line="276" w:lineRule="auto"/>
        <w:jc w:val="both"/>
        <w:rPr>
          <w:rFonts w:ascii="Sylfaen" w:eastAsia="Times New Roman" w:hAnsi="Sylfaen" w:cs="Sylfaen"/>
          <w:b/>
          <w:bCs/>
          <w:lang w:val="ka-GE"/>
        </w:rPr>
      </w:pPr>
      <w:r w:rsidRPr="00683D2E">
        <w:rPr>
          <w:rFonts w:ascii="Sylfaen" w:eastAsia="Times New Roman" w:hAnsi="Sylfaen" w:cs="Sylfaen"/>
          <w:b/>
          <w:bCs/>
          <w:lang w:val="ka-GE"/>
        </w:rPr>
        <w:t>ტრენინგზე რეგისტრაცია:</w:t>
      </w:r>
    </w:p>
    <w:p w14:paraId="4B3F349F" w14:textId="5855D5B0" w:rsidR="000F74EC" w:rsidRPr="00683D2E" w:rsidRDefault="000F74EC" w:rsidP="000F74E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 xml:space="preserve">ტრენინგზე რეგისტრაციისთვის </w:t>
      </w:r>
      <w:r w:rsidRPr="00570E3D">
        <w:rPr>
          <w:rFonts w:ascii="Sylfaen" w:eastAsia="Times New Roman" w:hAnsi="Sylfaen" w:cs="Sylfaen"/>
          <w:lang w:val="ka-GE"/>
        </w:rPr>
        <w:t>შეავსეთ სარეგისტრაციო ფორმა</w:t>
      </w:r>
      <w:r w:rsidR="00570E3D">
        <w:rPr>
          <w:rFonts w:ascii="Sylfaen" w:eastAsia="Times New Roman" w:hAnsi="Sylfaen" w:cs="Sylfaen"/>
          <w:lang w:val="ka-GE"/>
        </w:rPr>
        <w:t>:</w:t>
      </w:r>
      <w:r w:rsidR="002C386D" w:rsidRPr="00683D2E">
        <w:rPr>
          <w:rFonts w:ascii="Sylfaen" w:eastAsia="Times New Roman" w:hAnsi="Sylfaen" w:cs="Sylfaen"/>
          <w:lang w:val="ka-GE"/>
        </w:rPr>
        <w:t xml:space="preserve"> </w:t>
      </w:r>
      <w:hyperlink r:id="rId7" w:history="1">
        <w:r w:rsidR="002C386D" w:rsidRPr="00683D2E">
          <w:rPr>
            <w:rStyle w:val="Hyperlink"/>
            <w:rFonts w:ascii="Sylfaen" w:eastAsia="Times New Roman" w:hAnsi="Sylfaen" w:cs="Sylfaen"/>
            <w:lang w:val="ka-GE"/>
          </w:rPr>
          <w:t>https://form.jotform.com/250471196866466</w:t>
        </w:r>
      </w:hyperlink>
    </w:p>
    <w:p w14:paraId="6AF3A348" w14:textId="77777777" w:rsidR="002C386D" w:rsidRPr="00683D2E" w:rsidRDefault="002C386D" w:rsidP="000F74EC">
      <w:pPr>
        <w:spacing w:after="0" w:line="276" w:lineRule="auto"/>
        <w:jc w:val="both"/>
        <w:rPr>
          <w:rFonts w:ascii="Sylfaen" w:eastAsia="Times New Roman" w:hAnsi="Sylfaen" w:cs="Sylfaen"/>
          <w:lang w:val="ka-GE"/>
        </w:rPr>
      </w:pPr>
    </w:p>
    <w:p w14:paraId="52D293C6" w14:textId="5551092C" w:rsidR="000F74EC" w:rsidRPr="00683D2E" w:rsidRDefault="000F74EC" w:rsidP="000F74EC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683D2E">
        <w:rPr>
          <w:rFonts w:ascii="Sylfaen" w:eastAsia="Times New Roman" w:hAnsi="Sylfaen" w:cs="Sylfaen"/>
          <w:lang w:val="ka-GE"/>
        </w:rPr>
        <w:t xml:space="preserve">ტრენინგზე რეგისტრაციის ბოლო ვადა: </w:t>
      </w:r>
      <w:r w:rsidR="00F976B1" w:rsidRPr="00683D2E">
        <w:rPr>
          <w:rFonts w:ascii="Sylfaen" w:eastAsia="Times New Roman" w:hAnsi="Sylfaen" w:cs="Sylfaen"/>
          <w:lang w:val="ka-GE"/>
        </w:rPr>
        <w:t>28</w:t>
      </w:r>
      <w:r w:rsidRPr="00683D2E">
        <w:rPr>
          <w:rFonts w:ascii="Sylfaen" w:eastAsia="Times New Roman" w:hAnsi="Sylfaen" w:cs="Sylfaen"/>
          <w:lang w:val="ka-GE"/>
        </w:rPr>
        <w:t xml:space="preserve"> </w:t>
      </w:r>
      <w:r w:rsidR="00F976B1" w:rsidRPr="00683D2E">
        <w:rPr>
          <w:rFonts w:ascii="Sylfaen" w:eastAsia="Times New Roman" w:hAnsi="Sylfaen" w:cs="Sylfaen"/>
          <w:lang w:val="ka-GE"/>
        </w:rPr>
        <w:t>თებერვალი</w:t>
      </w:r>
      <w:r w:rsidRPr="00683D2E">
        <w:rPr>
          <w:rFonts w:ascii="Sylfaen" w:eastAsia="Times New Roman" w:hAnsi="Sylfaen" w:cs="Sylfaen"/>
          <w:lang w:val="ka-GE"/>
        </w:rPr>
        <w:t>, 2025წ.</w:t>
      </w:r>
    </w:p>
    <w:p w14:paraId="737BEEDD" w14:textId="77777777" w:rsidR="000F74EC" w:rsidRPr="00683D2E" w:rsidRDefault="000F74EC" w:rsidP="000F74EC">
      <w:pPr>
        <w:spacing w:line="276" w:lineRule="auto"/>
        <w:jc w:val="both"/>
        <w:rPr>
          <w:rFonts w:ascii="Sylfaen" w:eastAsia="Times New Roman" w:hAnsi="Sylfaen" w:cs="Times New Roman"/>
          <w:b/>
          <w:bCs/>
          <w:lang w:val="ka-GE"/>
        </w:rPr>
      </w:pPr>
      <w:r w:rsidRPr="00683D2E">
        <w:rPr>
          <w:rFonts w:ascii="Sylfaen" w:eastAsia="Times New Roman" w:hAnsi="Sylfaen" w:cs="Times New Roman"/>
          <w:b/>
          <w:bCs/>
          <w:lang w:val="ka-GE"/>
        </w:rPr>
        <w:t>დამატებითი ინფორმაცია:</w:t>
      </w:r>
    </w:p>
    <w:p w14:paraId="74878F9D" w14:textId="77777777" w:rsidR="000F74EC" w:rsidRPr="00683D2E" w:rsidRDefault="000F74EC" w:rsidP="000F74EC">
      <w:pPr>
        <w:spacing w:line="276" w:lineRule="auto"/>
        <w:jc w:val="both"/>
        <w:rPr>
          <w:rFonts w:ascii="Sylfaen" w:eastAsia="Times New Roman" w:hAnsi="Sylfaen" w:cs="Times New Roman"/>
          <w:lang w:val="ka-GE"/>
        </w:rPr>
      </w:pPr>
      <w:r w:rsidRPr="00683D2E">
        <w:rPr>
          <w:rFonts w:ascii="Sylfaen" w:eastAsia="Times New Roman" w:hAnsi="Sylfaen" w:cs="Times New Roman"/>
          <w:lang w:val="ka-GE"/>
        </w:rPr>
        <w:t xml:space="preserve">ტრენინგის უძღვებიან ასოციაციის </w:t>
      </w:r>
      <w:r w:rsidRPr="00683D2E">
        <w:rPr>
          <w:rFonts w:ascii="Arial" w:hAnsi="Arial" w:cs="Arial"/>
          <w:lang w:val="ka-GE"/>
        </w:rPr>
        <w:t xml:space="preserve">GMP/GDP </w:t>
      </w:r>
      <w:r w:rsidRPr="00683D2E">
        <w:rPr>
          <w:rFonts w:ascii="Sylfaen" w:hAnsi="Sylfaen" w:cs="Sylfaen"/>
          <w:lang w:val="ka-GE"/>
        </w:rPr>
        <w:t>ექსპერტ-კონსულტანტები</w:t>
      </w:r>
      <w:r w:rsidRPr="00683D2E">
        <w:rPr>
          <w:rFonts w:ascii="Sylfaen" w:eastAsia="Times New Roman" w:hAnsi="Sylfaen" w:cs="Times New Roman"/>
          <w:lang w:val="ka-GE"/>
        </w:rPr>
        <w:t>: გიორგი დათუკიშვილი,</w:t>
      </w:r>
      <w:r w:rsidRPr="00683D2E">
        <w:rPr>
          <w:rFonts w:ascii="Sylfaen" w:hAnsi="Sylfaen" w:cs="Arial"/>
          <w:lang w:val="ka-GE"/>
        </w:rPr>
        <w:t xml:space="preserve"> ირაკლი ჯალაღონია და ეთერ შურღაია</w:t>
      </w:r>
      <w:r w:rsidRPr="00683D2E">
        <w:rPr>
          <w:rFonts w:ascii="Sylfaen" w:hAnsi="Sylfaen" w:cs="Sylfaen"/>
          <w:lang w:val="ka-GE"/>
        </w:rPr>
        <w:t>.</w:t>
      </w:r>
    </w:p>
    <w:p w14:paraId="0F9D79A4" w14:textId="6C6557BC" w:rsidR="000F74EC" w:rsidRPr="00683D2E" w:rsidRDefault="000F74EC" w:rsidP="000F74EC">
      <w:pPr>
        <w:spacing w:line="276" w:lineRule="auto"/>
        <w:jc w:val="both"/>
        <w:rPr>
          <w:rFonts w:ascii="Sylfaen" w:hAnsi="Sylfaen"/>
          <w:lang w:val="ka-GE"/>
        </w:rPr>
      </w:pPr>
      <w:r w:rsidRPr="00683D2E">
        <w:rPr>
          <w:rFonts w:ascii="Sylfaen" w:hAnsi="Sylfaen"/>
          <w:lang w:val="ka-GE"/>
        </w:rPr>
        <w:t xml:space="preserve">შეკითხვების არსებობის შემთხვევაში ან/და დამატებითი ინფორმაციის მისაღებად </w:t>
      </w:r>
      <w:r w:rsidR="00D3351E" w:rsidRPr="00683D2E">
        <w:rPr>
          <w:rFonts w:ascii="Sylfaen" w:hAnsi="Sylfaen"/>
          <w:lang w:val="ka-GE"/>
        </w:rPr>
        <w:t>მოგვწერეთ</w:t>
      </w:r>
      <w:r w:rsidRPr="00683D2E">
        <w:rPr>
          <w:rFonts w:ascii="Sylfaen" w:hAnsi="Sylfaen"/>
          <w:lang w:val="ka-GE"/>
        </w:rPr>
        <w:t xml:space="preserve">: </w:t>
      </w:r>
    </w:p>
    <w:p w14:paraId="48F53A6F" w14:textId="2CE35629" w:rsidR="007D5CAC" w:rsidRPr="00683D2E" w:rsidRDefault="00D3351E" w:rsidP="007D5CAC">
      <w:pPr>
        <w:spacing w:after="0" w:line="276" w:lineRule="auto"/>
        <w:jc w:val="both"/>
        <w:rPr>
          <w:rFonts w:ascii="Sylfaen" w:hAnsi="Sylfaen"/>
          <w:lang w:val="ka-GE"/>
        </w:rPr>
      </w:pPr>
      <w:r w:rsidRPr="00683D2E">
        <w:rPr>
          <w:rFonts w:ascii="Sylfaen" w:hAnsi="Sylfaen"/>
          <w:lang w:val="ka-GE"/>
        </w:rPr>
        <w:t xml:space="preserve">Email: </w:t>
      </w:r>
      <w:hyperlink r:id="rId8" w:history="1">
        <w:r w:rsidR="00813B6C" w:rsidRPr="00683D2E">
          <w:rPr>
            <w:rStyle w:val="Hyperlink"/>
            <w:rFonts w:ascii="Sylfaen" w:hAnsi="Sylfaen"/>
            <w:lang w:val="ka-GE"/>
          </w:rPr>
          <w:t>ilona.kokiashvili@pcag.ge</w:t>
        </w:r>
      </w:hyperlink>
    </w:p>
    <w:p w14:paraId="452362A3" w14:textId="77777777" w:rsidR="00813B6C" w:rsidRPr="002C386D" w:rsidRDefault="00813B6C" w:rsidP="007D5CAC">
      <w:pPr>
        <w:spacing w:after="0" w:line="276" w:lineRule="auto"/>
        <w:jc w:val="both"/>
        <w:rPr>
          <w:rFonts w:ascii="Sylfaen" w:eastAsia="Times New Roman" w:hAnsi="Sylfaen" w:cs="Sylfaen"/>
          <w:sz w:val="18"/>
          <w:szCs w:val="18"/>
          <w:lang w:val="ka-GE"/>
        </w:rPr>
      </w:pPr>
    </w:p>
    <w:p w14:paraId="1CD088C7" w14:textId="77777777" w:rsidR="007D5CAC" w:rsidRPr="00813B6C" w:rsidRDefault="007D5CAC" w:rsidP="00F378D3">
      <w:pPr>
        <w:spacing w:after="0" w:line="276" w:lineRule="auto"/>
        <w:jc w:val="center"/>
        <w:rPr>
          <w:rFonts w:ascii="Sylfaen" w:eastAsia="Times New Roman" w:hAnsi="Sylfaen" w:cs="Sylfaen"/>
          <w:b/>
          <w:bCs/>
          <w:sz w:val="18"/>
          <w:szCs w:val="18"/>
          <w:lang w:val="ka-GE"/>
        </w:rPr>
      </w:pPr>
    </w:p>
    <w:p w14:paraId="2EC22846" w14:textId="77777777" w:rsidR="00F53241" w:rsidRPr="00813B6C" w:rsidRDefault="00F53241" w:rsidP="00F35AFE">
      <w:pPr>
        <w:spacing w:line="276" w:lineRule="auto"/>
        <w:jc w:val="both"/>
        <w:rPr>
          <w:rFonts w:ascii="Sylfaen" w:hAnsi="Sylfaen"/>
          <w:sz w:val="18"/>
          <w:szCs w:val="18"/>
          <w:lang w:val="ka-GE"/>
        </w:rPr>
      </w:pPr>
    </w:p>
    <w:sectPr w:rsidR="00F53241" w:rsidRPr="00813B6C" w:rsidSect="00683D2E">
      <w:headerReference w:type="default" r:id="rId9"/>
      <w:pgSz w:w="12240" w:h="15840"/>
      <w:pgMar w:top="14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F0BB6" w14:textId="77777777" w:rsidR="008408DF" w:rsidRDefault="008408DF" w:rsidP="00683D2E">
      <w:pPr>
        <w:spacing w:after="0" w:line="240" w:lineRule="auto"/>
      </w:pPr>
      <w:r>
        <w:separator/>
      </w:r>
    </w:p>
  </w:endnote>
  <w:endnote w:type="continuationSeparator" w:id="0">
    <w:p w14:paraId="339EADE7" w14:textId="77777777" w:rsidR="008408DF" w:rsidRDefault="008408DF" w:rsidP="0068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A540C" w14:textId="77777777" w:rsidR="008408DF" w:rsidRDefault="008408DF" w:rsidP="00683D2E">
      <w:pPr>
        <w:spacing w:after="0" w:line="240" w:lineRule="auto"/>
      </w:pPr>
      <w:r>
        <w:separator/>
      </w:r>
    </w:p>
  </w:footnote>
  <w:footnote w:type="continuationSeparator" w:id="0">
    <w:p w14:paraId="7CCD6E75" w14:textId="77777777" w:rsidR="008408DF" w:rsidRDefault="008408DF" w:rsidP="00683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8CBA9" w14:textId="56FFE23D" w:rsidR="00683D2E" w:rsidRPr="00683D2E" w:rsidRDefault="00683D2E" w:rsidP="00683D2E">
    <w:pPr>
      <w:pStyle w:val="Header"/>
      <w:jc w:val="right"/>
      <w:rPr>
        <w:rFonts w:ascii="Sylfaen" w:hAnsi="Sylfaen"/>
        <w:b/>
        <w:bCs/>
        <w:i/>
        <w:iCs/>
        <w:sz w:val="28"/>
        <w:szCs w:val="28"/>
        <w:lang w:val="ka-GE"/>
      </w:rPr>
    </w:pPr>
    <w:r w:rsidRPr="00683D2E">
      <w:rPr>
        <w:rFonts w:ascii="Sylfaen" w:hAnsi="Sylfaen"/>
        <w:b/>
        <w:bCs/>
        <w:i/>
        <w:iCs/>
        <w:sz w:val="28"/>
        <w:szCs w:val="28"/>
        <w:lang w:val="ka-GE"/>
      </w:rPr>
      <w:t>დანართი 3.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C3A33"/>
    <w:multiLevelType w:val="hybridMultilevel"/>
    <w:tmpl w:val="60ECA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F48"/>
    <w:multiLevelType w:val="hybridMultilevel"/>
    <w:tmpl w:val="F83A557E"/>
    <w:lvl w:ilvl="0" w:tplc="EDE04150">
      <w:start w:val="2"/>
      <w:numFmt w:val="bullet"/>
      <w:lvlText w:val="-"/>
      <w:lvlJc w:val="left"/>
      <w:pPr>
        <w:ind w:left="1862" w:hanging="360"/>
      </w:pPr>
      <w:rPr>
        <w:rFonts w:ascii="Sylfaen" w:eastAsiaTheme="minorHAnsi" w:hAnsi="Sylfaen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 w15:restartNumberingAfterBreak="0">
    <w:nsid w:val="2FA17D1B"/>
    <w:multiLevelType w:val="hybridMultilevel"/>
    <w:tmpl w:val="9E802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715EB"/>
    <w:multiLevelType w:val="hybridMultilevel"/>
    <w:tmpl w:val="89061EEE"/>
    <w:lvl w:ilvl="0" w:tplc="08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43DE5CA1"/>
    <w:multiLevelType w:val="hybridMultilevel"/>
    <w:tmpl w:val="C1903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416DD"/>
    <w:multiLevelType w:val="hybridMultilevel"/>
    <w:tmpl w:val="8C003E1C"/>
    <w:lvl w:ilvl="0" w:tplc="305C8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B6B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104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B6F5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64C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0B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5A8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C07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EE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BE4F42"/>
    <w:multiLevelType w:val="hybridMultilevel"/>
    <w:tmpl w:val="DDC69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F0933"/>
    <w:multiLevelType w:val="hybridMultilevel"/>
    <w:tmpl w:val="26EA62C8"/>
    <w:lvl w:ilvl="0" w:tplc="080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629F3854"/>
    <w:multiLevelType w:val="hybridMultilevel"/>
    <w:tmpl w:val="621C55CA"/>
    <w:lvl w:ilvl="0" w:tplc="E3E6A6FA">
      <w:numFmt w:val="bullet"/>
      <w:lvlText w:val="-"/>
      <w:lvlJc w:val="left"/>
      <w:pPr>
        <w:ind w:left="1080" w:hanging="360"/>
      </w:pPr>
      <w:rPr>
        <w:rFonts w:ascii="Sylfaen" w:eastAsia="Times New Roman" w:hAnsi="Sylfaen" w:cs="Sylfae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4F4CA0"/>
    <w:multiLevelType w:val="hybridMultilevel"/>
    <w:tmpl w:val="C816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606136">
    <w:abstractNumId w:val="3"/>
  </w:num>
  <w:num w:numId="2" w16cid:durableId="1607539704">
    <w:abstractNumId w:val="6"/>
  </w:num>
  <w:num w:numId="3" w16cid:durableId="476143941">
    <w:abstractNumId w:val="9"/>
  </w:num>
  <w:num w:numId="4" w16cid:durableId="355159296">
    <w:abstractNumId w:val="7"/>
  </w:num>
  <w:num w:numId="5" w16cid:durableId="2078283428">
    <w:abstractNumId w:val="1"/>
  </w:num>
  <w:num w:numId="6" w16cid:durableId="504588444">
    <w:abstractNumId w:val="4"/>
  </w:num>
  <w:num w:numId="7" w16cid:durableId="1039552371">
    <w:abstractNumId w:val="2"/>
  </w:num>
  <w:num w:numId="8" w16cid:durableId="650713247">
    <w:abstractNumId w:val="0"/>
  </w:num>
  <w:num w:numId="9" w16cid:durableId="1420523354">
    <w:abstractNumId w:val="5"/>
  </w:num>
  <w:num w:numId="10" w16cid:durableId="21127761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EE3"/>
    <w:rsid w:val="0000474A"/>
    <w:rsid w:val="00012CC6"/>
    <w:rsid w:val="00045C10"/>
    <w:rsid w:val="00051F84"/>
    <w:rsid w:val="00060390"/>
    <w:rsid w:val="00076596"/>
    <w:rsid w:val="00077833"/>
    <w:rsid w:val="000807F5"/>
    <w:rsid w:val="00097FD7"/>
    <w:rsid w:val="000A1B73"/>
    <w:rsid w:val="000A4D4E"/>
    <w:rsid w:val="000B3689"/>
    <w:rsid w:val="000C1618"/>
    <w:rsid w:val="000D001B"/>
    <w:rsid w:val="000D0AE8"/>
    <w:rsid w:val="000D2170"/>
    <w:rsid w:val="000E3084"/>
    <w:rsid w:val="000F74EC"/>
    <w:rsid w:val="00103EE6"/>
    <w:rsid w:val="001042A1"/>
    <w:rsid w:val="001166EF"/>
    <w:rsid w:val="00124257"/>
    <w:rsid w:val="001244F1"/>
    <w:rsid w:val="00124B0E"/>
    <w:rsid w:val="00131D4E"/>
    <w:rsid w:val="00135CE6"/>
    <w:rsid w:val="00141CFD"/>
    <w:rsid w:val="00141F45"/>
    <w:rsid w:val="00164A8A"/>
    <w:rsid w:val="00180316"/>
    <w:rsid w:val="00197716"/>
    <w:rsid w:val="001A5E72"/>
    <w:rsid w:val="001B77D8"/>
    <w:rsid w:val="001C1634"/>
    <w:rsid w:val="001E67D7"/>
    <w:rsid w:val="001F15A4"/>
    <w:rsid w:val="001F668F"/>
    <w:rsid w:val="002001FD"/>
    <w:rsid w:val="00207621"/>
    <w:rsid w:val="00210F1D"/>
    <w:rsid w:val="00234C7C"/>
    <w:rsid w:val="00236066"/>
    <w:rsid w:val="00237780"/>
    <w:rsid w:val="00243559"/>
    <w:rsid w:val="002470EF"/>
    <w:rsid w:val="0024755B"/>
    <w:rsid w:val="00255B24"/>
    <w:rsid w:val="0025610C"/>
    <w:rsid w:val="002814A3"/>
    <w:rsid w:val="00285F41"/>
    <w:rsid w:val="0029235C"/>
    <w:rsid w:val="00297154"/>
    <w:rsid w:val="002A4AE3"/>
    <w:rsid w:val="002A765A"/>
    <w:rsid w:val="002C386D"/>
    <w:rsid w:val="002D05D9"/>
    <w:rsid w:val="002E0435"/>
    <w:rsid w:val="002E096A"/>
    <w:rsid w:val="002E33A5"/>
    <w:rsid w:val="002F12C5"/>
    <w:rsid w:val="00326609"/>
    <w:rsid w:val="0033069F"/>
    <w:rsid w:val="0034226F"/>
    <w:rsid w:val="00343610"/>
    <w:rsid w:val="003518F5"/>
    <w:rsid w:val="00351F41"/>
    <w:rsid w:val="00353478"/>
    <w:rsid w:val="00370DFD"/>
    <w:rsid w:val="00385868"/>
    <w:rsid w:val="00386747"/>
    <w:rsid w:val="0039130A"/>
    <w:rsid w:val="003A06F2"/>
    <w:rsid w:val="003A1554"/>
    <w:rsid w:val="003A3E5C"/>
    <w:rsid w:val="003A67FF"/>
    <w:rsid w:val="003C1F57"/>
    <w:rsid w:val="003C4F24"/>
    <w:rsid w:val="003D5BD2"/>
    <w:rsid w:val="00407427"/>
    <w:rsid w:val="00412170"/>
    <w:rsid w:val="0041247A"/>
    <w:rsid w:val="004157BE"/>
    <w:rsid w:val="0042126E"/>
    <w:rsid w:val="00432D47"/>
    <w:rsid w:val="00436B4F"/>
    <w:rsid w:val="00440680"/>
    <w:rsid w:val="004413A2"/>
    <w:rsid w:val="00452BCD"/>
    <w:rsid w:val="00455CD0"/>
    <w:rsid w:val="00457F14"/>
    <w:rsid w:val="004755AE"/>
    <w:rsid w:val="00475984"/>
    <w:rsid w:val="0047642A"/>
    <w:rsid w:val="00480570"/>
    <w:rsid w:val="00494E8E"/>
    <w:rsid w:val="00496F9C"/>
    <w:rsid w:val="004A4801"/>
    <w:rsid w:val="004A6197"/>
    <w:rsid w:val="004A78D9"/>
    <w:rsid w:val="004A7F2C"/>
    <w:rsid w:val="004B45E6"/>
    <w:rsid w:val="004D646A"/>
    <w:rsid w:val="004D7E9B"/>
    <w:rsid w:val="004E33DA"/>
    <w:rsid w:val="004F452F"/>
    <w:rsid w:val="004F7691"/>
    <w:rsid w:val="005006D8"/>
    <w:rsid w:val="00527927"/>
    <w:rsid w:val="00535D60"/>
    <w:rsid w:val="00543FD7"/>
    <w:rsid w:val="0055622F"/>
    <w:rsid w:val="005570E7"/>
    <w:rsid w:val="00570E3D"/>
    <w:rsid w:val="00574399"/>
    <w:rsid w:val="00576689"/>
    <w:rsid w:val="00577741"/>
    <w:rsid w:val="00594CFF"/>
    <w:rsid w:val="005B57B1"/>
    <w:rsid w:val="005B6BA5"/>
    <w:rsid w:val="005B7CE5"/>
    <w:rsid w:val="005C0CFC"/>
    <w:rsid w:val="005D1D0F"/>
    <w:rsid w:val="005F040A"/>
    <w:rsid w:val="005F0537"/>
    <w:rsid w:val="005F414D"/>
    <w:rsid w:val="006045B6"/>
    <w:rsid w:val="0061735B"/>
    <w:rsid w:val="00663078"/>
    <w:rsid w:val="00672692"/>
    <w:rsid w:val="00683D2E"/>
    <w:rsid w:val="00691180"/>
    <w:rsid w:val="006A6B91"/>
    <w:rsid w:val="006B1924"/>
    <w:rsid w:val="006C077D"/>
    <w:rsid w:val="006C5F0E"/>
    <w:rsid w:val="006D0398"/>
    <w:rsid w:val="006D1FF8"/>
    <w:rsid w:val="006D2AC2"/>
    <w:rsid w:val="006D552B"/>
    <w:rsid w:val="006E5FC8"/>
    <w:rsid w:val="006F0CE3"/>
    <w:rsid w:val="006F37A7"/>
    <w:rsid w:val="00705F91"/>
    <w:rsid w:val="00712755"/>
    <w:rsid w:val="0071711E"/>
    <w:rsid w:val="00725D73"/>
    <w:rsid w:val="00730C30"/>
    <w:rsid w:val="00731499"/>
    <w:rsid w:val="007437F7"/>
    <w:rsid w:val="0074654C"/>
    <w:rsid w:val="00751AF1"/>
    <w:rsid w:val="00752FE3"/>
    <w:rsid w:val="00764A93"/>
    <w:rsid w:val="0077609F"/>
    <w:rsid w:val="00777FD7"/>
    <w:rsid w:val="007800D2"/>
    <w:rsid w:val="0078478E"/>
    <w:rsid w:val="00790E6E"/>
    <w:rsid w:val="007937A4"/>
    <w:rsid w:val="007A35AD"/>
    <w:rsid w:val="007A5A1D"/>
    <w:rsid w:val="007B75D9"/>
    <w:rsid w:val="007C1E9C"/>
    <w:rsid w:val="007D0E16"/>
    <w:rsid w:val="007D5CAC"/>
    <w:rsid w:val="007E4E40"/>
    <w:rsid w:val="007E6D34"/>
    <w:rsid w:val="008019DE"/>
    <w:rsid w:val="0080752A"/>
    <w:rsid w:val="00813B6C"/>
    <w:rsid w:val="00816D0B"/>
    <w:rsid w:val="008315AE"/>
    <w:rsid w:val="00840702"/>
    <w:rsid w:val="008408DF"/>
    <w:rsid w:val="00844FF6"/>
    <w:rsid w:val="00851A95"/>
    <w:rsid w:val="0085797C"/>
    <w:rsid w:val="00867D97"/>
    <w:rsid w:val="00870B65"/>
    <w:rsid w:val="00874520"/>
    <w:rsid w:val="00884FEE"/>
    <w:rsid w:val="008945E5"/>
    <w:rsid w:val="008B08A2"/>
    <w:rsid w:val="008C2264"/>
    <w:rsid w:val="008C428E"/>
    <w:rsid w:val="008C45E4"/>
    <w:rsid w:val="008C70E4"/>
    <w:rsid w:val="008D66E9"/>
    <w:rsid w:val="008D73E0"/>
    <w:rsid w:val="008E58F2"/>
    <w:rsid w:val="008F78BE"/>
    <w:rsid w:val="009022D0"/>
    <w:rsid w:val="00905C76"/>
    <w:rsid w:val="00911D9C"/>
    <w:rsid w:val="00926520"/>
    <w:rsid w:val="00927551"/>
    <w:rsid w:val="00927EB9"/>
    <w:rsid w:val="00947A31"/>
    <w:rsid w:val="0095276A"/>
    <w:rsid w:val="00957331"/>
    <w:rsid w:val="00963E3B"/>
    <w:rsid w:val="00967388"/>
    <w:rsid w:val="009723BE"/>
    <w:rsid w:val="009811B0"/>
    <w:rsid w:val="0098797D"/>
    <w:rsid w:val="00991B4B"/>
    <w:rsid w:val="009A3848"/>
    <w:rsid w:val="009B4B7A"/>
    <w:rsid w:val="009B4D47"/>
    <w:rsid w:val="009C3720"/>
    <w:rsid w:val="009C50D8"/>
    <w:rsid w:val="009C6312"/>
    <w:rsid w:val="009D19DD"/>
    <w:rsid w:val="009D2A24"/>
    <w:rsid w:val="009D4A9F"/>
    <w:rsid w:val="009D5D08"/>
    <w:rsid w:val="009D7058"/>
    <w:rsid w:val="009E4898"/>
    <w:rsid w:val="009E541D"/>
    <w:rsid w:val="009E5B93"/>
    <w:rsid w:val="009F19D6"/>
    <w:rsid w:val="009F22E5"/>
    <w:rsid w:val="00A0249C"/>
    <w:rsid w:val="00A255C3"/>
    <w:rsid w:val="00A40686"/>
    <w:rsid w:val="00A4164E"/>
    <w:rsid w:val="00A52206"/>
    <w:rsid w:val="00A563EE"/>
    <w:rsid w:val="00A72375"/>
    <w:rsid w:val="00A730E3"/>
    <w:rsid w:val="00A758A0"/>
    <w:rsid w:val="00A769FE"/>
    <w:rsid w:val="00A95A26"/>
    <w:rsid w:val="00AA10BE"/>
    <w:rsid w:val="00AB0E32"/>
    <w:rsid w:val="00AB5D46"/>
    <w:rsid w:val="00AD7482"/>
    <w:rsid w:val="00AF7700"/>
    <w:rsid w:val="00B00CD2"/>
    <w:rsid w:val="00B00EC1"/>
    <w:rsid w:val="00B07B11"/>
    <w:rsid w:val="00B109E7"/>
    <w:rsid w:val="00B30100"/>
    <w:rsid w:val="00B35BF1"/>
    <w:rsid w:val="00B45F20"/>
    <w:rsid w:val="00B538AA"/>
    <w:rsid w:val="00B84E9B"/>
    <w:rsid w:val="00B85526"/>
    <w:rsid w:val="00B86FE8"/>
    <w:rsid w:val="00BA1393"/>
    <w:rsid w:val="00BA4686"/>
    <w:rsid w:val="00BA638B"/>
    <w:rsid w:val="00BA68D1"/>
    <w:rsid w:val="00BB2C9E"/>
    <w:rsid w:val="00BC0FD9"/>
    <w:rsid w:val="00BC2611"/>
    <w:rsid w:val="00BD4776"/>
    <w:rsid w:val="00BD4B03"/>
    <w:rsid w:val="00BF7162"/>
    <w:rsid w:val="00C11E43"/>
    <w:rsid w:val="00C2422B"/>
    <w:rsid w:val="00C31EE3"/>
    <w:rsid w:val="00C364C2"/>
    <w:rsid w:val="00C40ED3"/>
    <w:rsid w:val="00C506F3"/>
    <w:rsid w:val="00C524F1"/>
    <w:rsid w:val="00C53DD9"/>
    <w:rsid w:val="00C5721E"/>
    <w:rsid w:val="00C612EC"/>
    <w:rsid w:val="00C71A98"/>
    <w:rsid w:val="00C87EF0"/>
    <w:rsid w:val="00CB0ACB"/>
    <w:rsid w:val="00CC2CBB"/>
    <w:rsid w:val="00CC561D"/>
    <w:rsid w:val="00CC6CB9"/>
    <w:rsid w:val="00CD0530"/>
    <w:rsid w:val="00CE2C26"/>
    <w:rsid w:val="00CE544C"/>
    <w:rsid w:val="00CF70BB"/>
    <w:rsid w:val="00D21027"/>
    <w:rsid w:val="00D3038A"/>
    <w:rsid w:val="00D32FA5"/>
    <w:rsid w:val="00D3351E"/>
    <w:rsid w:val="00D50EB3"/>
    <w:rsid w:val="00D5790B"/>
    <w:rsid w:val="00D63DC8"/>
    <w:rsid w:val="00D6400F"/>
    <w:rsid w:val="00D7047D"/>
    <w:rsid w:val="00D825D4"/>
    <w:rsid w:val="00D84179"/>
    <w:rsid w:val="00DA0C7D"/>
    <w:rsid w:val="00DA39BD"/>
    <w:rsid w:val="00DB2399"/>
    <w:rsid w:val="00DB2A05"/>
    <w:rsid w:val="00DD74F7"/>
    <w:rsid w:val="00DE1134"/>
    <w:rsid w:val="00E0000B"/>
    <w:rsid w:val="00E06007"/>
    <w:rsid w:val="00E123ED"/>
    <w:rsid w:val="00E71C8F"/>
    <w:rsid w:val="00E77A0F"/>
    <w:rsid w:val="00E833D7"/>
    <w:rsid w:val="00E83486"/>
    <w:rsid w:val="00E85C5C"/>
    <w:rsid w:val="00E85EE9"/>
    <w:rsid w:val="00E8726E"/>
    <w:rsid w:val="00E9680F"/>
    <w:rsid w:val="00E97A4C"/>
    <w:rsid w:val="00EA4FD2"/>
    <w:rsid w:val="00EA7A5C"/>
    <w:rsid w:val="00EC0011"/>
    <w:rsid w:val="00EE18F2"/>
    <w:rsid w:val="00EE4165"/>
    <w:rsid w:val="00F00FC2"/>
    <w:rsid w:val="00F05A91"/>
    <w:rsid w:val="00F35AFE"/>
    <w:rsid w:val="00F378D3"/>
    <w:rsid w:val="00F41D82"/>
    <w:rsid w:val="00F4722C"/>
    <w:rsid w:val="00F47BC6"/>
    <w:rsid w:val="00F506F6"/>
    <w:rsid w:val="00F53241"/>
    <w:rsid w:val="00F53C4F"/>
    <w:rsid w:val="00F67F6B"/>
    <w:rsid w:val="00F72197"/>
    <w:rsid w:val="00F976B1"/>
    <w:rsid w:val="00FA09AA"/>
    <w:rsid w:val="00FD61CF"/>
    <w:rsid w:val="00FD7BD7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76E8A0"/>
  <w15:docId w15:val="{50A854A9-C073-3245-9583-2C1BB79E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EE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78D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35D60"/>
    <w:pPr>
      <w:spacing w:after="0" w:line="240" w:lineRule="auto"/>
      <w:ind w:left="720"/>
      <w:contextualSpacing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B4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D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D4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3038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A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83D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D2E"/>
  </w:style>
  <w:style w:type="paragraph" w:styleId="Footer">
    <w:name w:val="footer"/>
    <w:basedOn w:val="Normal"/>
    <w:link w:val="FooterChar"/>
    <w:uiPriority w:val="99"/>
    <w:unhideWhenUsed/>
    <w:rsid w:val="00683D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0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0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4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2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kokiashvili@pcag.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.jotform.com/2504711968664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beso</dc:creator>
  <cp:keywords/>
  <dc:description/>
  <cp:lastModifiedBy>Irakli</cp:lastModifiedBy>
  <cp:revision>428</cp:revision>
  <dcterms:created xsi:type="dcterms:W3CDTF">2022-04-06T08:19:00Z</dcterms:created>
  <dcterms:modified xsi:type="dcterms:W3CDTF">2025-02-18T10:16:00Z</dcterms:modified>
</cp:coreProperties>
</file>