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E6D9EA" w14:textId="3EE775A2" w:rsidR="00722BE5" w:rsidRDefault="00C459A5" w:rsidP="00250FA6">
      <w:pPr>
        <w:tabs>
          <w:tab w:val="left" w:pos="5700"/>
        </w:tabs>
        <w:autoSpaceDE w:val="0"/>
        <w:autoSpaceDN w:val="0"/>
        <w:adjustRightInd w:val="0"/>
        <w:spacing w:after="0" w:line="240" w:lineRule="auto"/>
        <w:jc w:val="center"/>
        <w:rPr>
          <w:rFonts w:ascii="Verdana" w:hAnsi="Verdana" w:cs="Arial"/>
          <w:b/>
          <w:bCs/>
          <w:color w:val="000000"/>
        </w:rPr>
      </w:pPr>
      <w:r w:rsidRPr="00F11302">
        <w:rPr>
          <w:rFonts w:ascii="Verdana" w:hAnsi="Verdana" w:cs="Arial"/>
          <w:b/>
          <w:bCs/>
          <w:color w:val="000000"/>
        </w:rPr>
        <w:t>Request for Quotations</w:t>
      </w:r>
      <w:r w:rsidR="00722BE5" w:rsidRPr="00F11302">
        <w:rPr>
          <w:rFonts w:ascii="Verdana" w:hAnsi="Verdana" w:cs="Arial"/>
          <w:b/>
          <w:bCs/>
          <w:color w:val="000000"/>
        </w:rPr>
        <w:t xml:space="preserve"> (RFQ)</w:t>
      </w:r>
    </w:p>
    <w:p w14:paraId="50989E78" w14:textId="260F51F8" w:rsidR="004D7C90" w:rsidRDefault="004D7C90" w:rsidP="00250FA6">
      <w:pPr>
        <w:tabs>
          <w:tab w:val="left" w:pos="5700"/>
        </w:tabs>
        <w:autoSpaceDE w:val="0"/>
        <w:autoSpaceDN w:val="0"/>
        <w:adjustRightInd w:val="0"/>
        <w:spacing w:after="0" w:line="240" w:lineRule="auto"/>
        <w:jc w:val="center"/>
        <w:rPr>
          <w:rFonts w:ascii="Verdana" w:hAnsi="Verdana" w:cs="Arial"/>
          <w:b/>
          <w:bCs/>
          <w:color w:val="000000"/>
        </w:rPr>
      </w:pPr>
      <w:r w:rsidRPr="000C4C3E">
        <w:rPr>
          <w:rFonts w:ascii="Verdana" w:hAnsi="Verdana" w:cs="Arial"/>
          <w:b/>
          <w:bCs/>
          <w:color w:val="000000"/>
        </w:rPr>
        <w:t xml:space="preserve">Supply of Fuel and Car </w:t>
      </w:r>
      <w:r w:rsidR="00797DED" w:rsidRPr="000C4C3E">
        <w:rPr>
          <w:rFonts w:ascii="Verdana" w:hAnsi="Verdana" w:cs="Arial"/>
          <w:b/>
          <w:bCs/>
          <w:color w:val="000000"/>
        </w:rPr>
        <w:t>W</w:t>
      </w:r>
      <w:r w:rsidRPr="000C4C3E">
        <w:rPr>
          <w:rFonts w:ascii="Verdana" w:hAnsi="Verdana" w:cs="Arial"/>
          <w:b/>
          <w:bCs/>
          <w:color w:val="000000"/>
        </w:rPr>
        <w:t xml:space="preserve">ashing </w:t>
      </w:r>
      <w:r w:rsidR="00797DED" w:rsidRPr="000C4C3E">
        <w:rPr>
          <w:rFonts w:ascii="Verdana" w:hAnsi="Verdana" w:cs="Arial"/>
          <w:b/>
          <w:bCs/>
          <w:color w:val="000000"/>
        </w:rPr>
        <w:t>S</w:t>
      </w:r>
      <w:r w:rsidRPr="000C4C3E">
        <w:rPr>
          <w:rFonts w:ascii="Verdana" w:hAnsi="Verdana" w:cs="Arial"/>
          <w:b/>
          <w:bCs/>
          <w:color w:val="000000"/>
        </w:rPr>
        <w:t xml:space="preserve">ervice for </w:t>
      </w:r>
      <w:r w:rsidR="00797DED" w:rsidRPr="000C4C3E">
        <w:rPr>
          <w:rFonts w:ascii="Verdana" w:hAnsi="Verdana" w:cs="Arial"/>
          <w:b/>
          <w:bCs/>
          <w:color w:val="000000"/>
        </w:rPr>
        <w:t>P</w:t>
      </w:r>
      <w:r w:rsidRPr="000C4C3E">
        <w:rPr>
          <w:rFonts w:ascii="Verdana" w:hAnsi="Verdana" w:cs="Arial"/>
          <w:b/>
          <w:bCs/>
          <w:color w:val="000000"/>
        </w:rPr>
        <w:t xml:space="preserve">rogram </w:t>
      </w:r>
      <w:r w:rsidR="00797DED" w:rsidRPr="000C4C3E">
        <w:rPr>
          <w:rFonts w:ascii="Verdana" w:hAnsi="Verdana" w:cs="Arial"/>
          <w:b/>
          <w:bCs/>
          <w:color w:val="000000"/>
        </w:rPr>
        <w:t>C</w:t>
      </w:r>
      <w:r w:rsidRPr="000C4C3E">
        <w:rPr>
          <w:rFonts w:ascii="Verdana" w:hAnsi="Verdana" w:cs="Arial"/>
          <w:b/>
          <w:bCs/>
          <w:color w:val="000000"/>
        </w:rPr>
        <w:t>ars</w:t>
      </w:r>
    </w:p>
    <w:p w14:paraId="4BA04DEE" w14:textId="4181EDAF" w:rsidR="00E456F9" w:rsidRPr="00F11302" w:rsidRDefault="00E456F9" w:rsidP="00250FA6">
      <w:pPr>
        <w:tabs>
          <w:tab w:val="left" w:pos="5700"/>
        </w:tabs>
        <w:autoSpaceDE w:val="0"/>
        <w:autoSpaceDN w:val="0"/>
        <w:adjustRightInd w:val="0"/>
        <w:spacing w:after="0" w:line="240" w:lineRule="auto"/>
        <w:jc w:val="center"/>
        <w:rPr>
          <w:rFonts w:ascii="Verdana" w:hAnsi="Verdana" w:cs="Arial"/>
          <w:b/>
          <w:bCs/>
          <w:color w:val="000000"/>
        </w:rPr>
      </w:pPr>
      <w:r>
        <w:rPr>
          <w:rFonts w:ascii="Verdana" w:hAnsi="Verdana" w:cs="Arial"/>
          <w:b/>
          <w:bCs/>
          <w:color w:val="000000"/>
        </w:rPr>
        <w:t>No: RFQ-202</w:t>
      </w:r>
      <w:r w:rsidR="00A64D48">
        <w:rPr>
          <w:rFonts w:ascii="Verdana" w:hAnsi="Verdana" w:cs="Arial"/>
          <w:b/>
          <w:bCs/>
          <w:color w:val="000000"/>
        </w:rPr>
        <w:t>4</w:t>
      </w:r>
      <w:r w:rsidR="00A104D0">
        <w:rPr>
          <w:rFonts w:ascii="Verdana" w:hAnsi="Verdana" w:cs="Arial"/>
          <w:b/>
          <w:bCs/>
          <w:color w:val="000000"/>
        </w:rPr>
        <w:t>-00</w:t>
      </w:r>
      <w:r w:rsidR="00A64D48">
        <w:rPr>
          <w:rFonts w:ascii="Verdana" w:hAnsi="Verdana" w:cs="Arial"/>
          <w:b/>
          <w:bCs/>
          <w:color w:val="000000"/>
        </w:rPr>
        <w:t>4</w:t>
      </w:r>
    </w:p>
    <w:p w14:paraId="2A42D4FA" w14:textId="77777777" w:rsidR="00722BE5" w:rsidRPr="00F11302" w:rsidRDefault="00722BE5" w:rsidP="00D9043B">
      <w:pPr>
        <w:tabs>
          <w:tab w:val="left" w:pos="5700"/>
        </w:tabs>
        <w:autoSpaceDE w:val="0"/>
        <w:autoSpaceDN w:val="0"/>
        <w:adjustRightInd w:val="0"/>
        <w:spacing w:after="0" w:line="240" w:lineRule="auto"/>
        <w:rPr>
          <w:rFonts w:ascii="Verdana" w:hAnsi="Verdana" w:cs="Arial"/>
          <w:b/>
          <w:bCs/>
          <w:color w:val="000000"/>
        </w:rPr>
      </w:pPr>
    </w:p>
    <w:tbl>
      <w:tblPr>
        <w:tblStyle w:val="TableGrid"/>
        <w:tblW w:w="9224" w:type="dxa"/>
        <w:tblInd w:w="284" w:type="dxa"/>
        <w:tblLook w:val="04A0" w:firstRow="1" w:lastRow="0" w:firstColumn="1" w:lastColumn="0" w:noHBand="0" w:noVBand="1"/>
      </w:tblPr>
      <w:tblGrid>
        <w:gridCol w:w="1869"/>
        <w:gridCol w:w="7355"/>
      </w:tblGrid>
      <w:tr w:rsidR="00543461" w:rsidRPr="00F11302" w14:paraId="3D47DC05" w14:textId="77777777" w:rsidTr="00F11302">
        <w:trPr>
          <w:trHeight w:val="171"/>
        </w:trPr>
        <w:tc>
          <w:tcPr>
            <w:tcW w:w="1869" w:type="dxa"/>
          </w:tcPr>
          <w:p w14:paraId="60F15508" w14:textId="77777777" w:rsidR="00543461" w:rsidRPr="00F11302" w:rsidRDefault="00543461" w:rsidP="00543461">
            <w:pPr>
              <w:rPr>
                <w:rFonts w:ascii="Verdana" w:hAnsi="Verdana" w:cs="Arial"/>
                <w:b/>
              </w:rPr>
            </w:pPr>
            <w:r w:rsidRPr="00F11302">
              <w:rPr>
                <w:rFonts w:ascii="Verdana" w:hAnsi="Verdana" w:cs="Arial"/>
                <w:b/>
              </w:rPr>
              <w:t>Issue Date:</w:t>
            </w:r>
          </w:p>
        </w:tc>
        <w:tc>
          <w:tcPr>
            <w:tcW w:w="7355" w:type="dxa"/>
          </w:tcPr>
          <w:p w14:paraId="2558086C" w14:textId="730BB527" w:rsidR="00543461" w:rsidRPr="00A104D0" w:rsidRDefault="0049491F" w:rsidP="00A06AF3">
            <w:pPr>
              <w:rPr>
                <w:rFonts w:cs="Arial"/>
                <w:bCs/>
                <w:lang w:val="ka-GE"/>
              </w:rPr>
            </w:pPr>
            <w:r w:rsidRPr="00DA5010">
              <w:rPr>
                <w:rFonts w:ascii="Verdana" w:hAnsi="Verdana" w:cs="Arial"/>
                <w:bCs/>
              </w:rPr>
              <w:t>November</w:t>
            </w:r>
            <w:r w:rsidR="00A104D0">
              <w:rPr>
                <w:rFonts w:ascii="Verdana" w:hAnsi="Verdana" w:cs="Arial"/>
                <w:bCs/>
              </w:rPr>
              <w:t xml:space="preserve"> </w:t>
            </w:r>
            <w:r w:rsidR="00740570">
              <w:rPr>
                <w:rFonts w:ascii="Verdana" w:hAnsi="Verdana" w:cs="Arial"/>
                <w:bCs/>
              </w:rPr>
              <w:t>2</w:t>
            </w:r>
            <w:r w:rsidR="00A64D48">
              <w:rPr>
                <w:rFonts w:ascii="Verdana" w:hAnsi="Verdana" w:cs="Arial"/>
                <w:bCs/>
              </w:rPr>
              <w:t>1</w:t>
            </w:r>
            <w:r w:rsidR="00A104D0">
              <w:rPr>
                <w:rFonts w:ascii="Verdana" w:hAnsi="Verdana" w:cs="Arial"/>
                <w:bCs/>
              </w:rPr>
              <w:t>, 202</w:t>
            </w:r>
            <w:r w:rsidR="00A64D48">
              <w:rPr>
                <w:rFonts w:ascii="Verdana" w:hAnsi="Verdana" w:cs="Arial"/>
                <w:bCs/>
              </w:rPr>
              <w:t>4</w:t>
            </w:r>
          </w:p>
        </w:tc>
      </w:tr>
      <w:tr w:rsidR="00543461" w:rsidRPr="0055470C" w14:paraId="34D0BFFF" w14:textId="77777777" w:rsidTr="00F11302">
        <w:trPr>
          <w:trHeight w:val="261"/>
        </w:trPr>
        <w:tc>
          <w:tcPr>
            <w:tcW w:w="1869" w:type="dxa"/>
          </w:tcPr>
          <w:p w14:paraId="08D07BEB" w14:textId="77777777" w:rsidR="00543461" w:rsidRPr="00F11302" w:rsidRDefault="00543461" w:rsidP="00543461">
            <w:pPr>
              <w:rPr>
                <w:rFonts w:ascii="Verdana" w:hAnsi="Verdana" w:cs="Arial"/>
                <w:b/>
              </w:rPr>
            </w:pPr>
            <w:r w:rsidRPr="00F11302">
              <w:rPr>
                <w:rFonts w:ascii="Verdana" w:hAnsi="Verdana" w:cs="Arial"/>
                <w:b/>
              </w:rPr>
              <w:t>Closing Date:</w:t>
            </w:r>
          </w:p>
        </w:tc>
        <w:tc>
          <w:tcPr>
            <w:tcW w:w="7355" w:type="dxa"/>
          </w:tcPr>
          <w:p w14:paraId="412EA084" w14:textId="2C1CBA62" w:rsidR="00543461" w:rsidRPr="00D37F1B" w:rsidRDefault="00FE7315" w:rsidP="00543461">
            <w:pPr>
              <w:rPr>
                <w:rFonts w:ascii="Verdana" w:hAnsi="Verdana" w:cs="Arial"/>
                <w:bCs/>
              </w:rPr>
            </w:pPr>
            <w:r>
              <w:rPr>
                <w:rFonts w:ascii="Verdana" w:hAnsi="Verdana" w:cs="Arial"/>
                <w:bCs/>
              </w:rPr>
              <w:t>November</w:t>
            </w:r>
            <w:r w:rsidR="0049491F" w:rsidRPr="00DA5010">
              <w:rPr>
                <w:rFonts w:ascii="Verdana" w:hAnsi="Verdana" w:cs="Arial"/>
                <w:bCs/>
              </w:rPr>
              <w:t xml:space="preserve"> </w:t>
            </w:r>
            <w:r w:rsidR="00A64D48">
              <w:rPr>
                <w:rFonts w:ascii="Verdana" w:hAnsi="Verdana" w:cs="Arial"/>
                <w:bCs/>
              </w:rPr>
              <w:t>29</w:t>
            </w:r>
            <w:r w:rsidR="00525379">
              <w:rPr>
                <w:rFonts w:ascii="Verdana" w:hAnsi="Verdana" w:cs="Arial"/>
                <w:bCs/>
              </w:rPr>
              <w:t>, 202</w:t>
            </w:r>
            <w:r w:rsidR="00A64D48">
              <w:rPr>
                <w:rFonts w:ascii="Verdana" w:hAnsi="Verdana" w:cs="Arial"/>
                <w:bCs/>
              </w:rPr>
              <w:t>4</w:t>
            </w:r>
          </w:p>
        </w:tc>
      </w:tr>
      <w:tr w:rsidR="00543461" w:rsidRPr="00F11302" w14:paraId="64D117B2" w14:textId="77777777" w:rsidTr="00F11302">
        <w:trPr>
          <w:trHeight w:val="307"/>
        </w:trPr>
        <w:tc>
          <w:tcPr>
            <w:tcW w:w="1869" w:type="dxa"/>
          </w:tcPr>
          <w:p w14:paraId="47625D86" w14:textId="77777777" w:rsidR="00543461" w:rsidRPr="00F11302" w:rsidRDefault="00543461" w:rsidP="00543461">
            <w:pPr>
              <w:rPr>
                <w:rFonts w:ascii="Verdana" w:hAnsi="Verdana" w:cs="Arial"/>
                <w:b/>
              </w:rPr>
            </w:pPr>
            <w:r w:rsidRPr="00F11302">
              <w:rPr>
                <w:rFonts w:ascii="Verdana" w:hAnsi="Verdana" w:cs="Arial"/>
                <w:b/>
              </w:rPr>
              <w:t>Closing Time:</w:t>
            </w:r>
          </w:p>
        </w:tc>
        <w:tc>
          <w:tcPr>
            <w:tcW w:w="7355" w:type="dxa"/>
          </w:tcPr>
          <w:p w14:paraId="23AAA6E3" w14:textId="267D835A" w:rsidR="00543461" w:rsidRPr="00D37F1B" w:rsidRDefault="007C4D66" w:rsidP="00A06AF3">
            <w:pPr>
              <w:rPr>
                <w:rFonts w:ascii="Verdana" w:hAnsi="Verdana" w:cs="Arial"/>
                <w:bCs/>
              </w:rPr>
            </w:pPr>
            <w:r w:rsidRPr="00D37F1B">
              <w:rPr>
                <w:rFonts w:ascii="Verdana" w:hAnsi="Verdana" w:cs="Arial"/>
                <w:bCs/>
              </w:rPr>
              <w:t>5:00pm</w:t>
            </w:r>
            <w:r w:rsidR="00740D54" w:rsidRPr="00D37F1B">
              <w:rPr>
                <w:rFonts w:ascii="Verdana" w:hAnsi="Verdana" w:cs="Arial"/>
                <w:bCs/>
              </w:rPr>
              <w:t xml:space="preserve"> Tbilisi time</w:t>
            </w:r>
          </w:p>
        </w:tc>
      </w:tr>
      <w:tr w:rsidR="00543461" w:rsidRPr="00F11302" w14:paraId="5A2FE15D" w14:textId="77777777" w:rsidTr="00F11302">
        <w:trPr>
          <w:trHeight w:val="215"/>
        </w:trPr>
        <w:tc>
          <w:tcPr>
            <w:tcW w:w="1869" w:type="dxa"/>
          </w:tcPr>
          <w:p w14:paraId="44870193" w14:textId="5EEEE48A" w:rsidR="00543461" w:rsidRPr="00F11302" w:rsidRDefault="003920FB" w:rsidP="00543461">
            <w:pPr>
              <w:ind w:right="9"/>
              <w:rPr>
                <w:rFonts w:ascii="Verdana" w:hAnsi="Verdana" w:cs="Arial"/>
                <w:b/>
              </w:rPr>
            </w:pPr>
            <w:r>
              <w:rPr>
                <w:rFonts w:ascii="Verdana" w:hAnsi="Verdana" w:cs="Arial"/>
                <w:b/>
              </w:rPr>
              <w:t>Program</w:t>
            </w:r>
            <w:r w:rsidR="00543461" w:rsidRPr="00F11302">
              <w:rPr>
                <w:rFonts w:ascii="Verdana" w:hAnsi="Verdana" w:cs="Arial"/>
                <w:b/>
              </w:rPr>
              <w:t xml:space="preserve"> Title:</w:t>
            </w:r>
          </w:p>
        </w:tc>
        <w:tc>
          <w:tcPr>
            <w:tcW w:w="7355" w:type="dxa"/>
          </w:tcPr>
          <w:p w14:paraId="0A542C30" w14:textId="223D027B" w:rsidR="00543461" w:rsidRPr="00852522" w:rsidRDefault="00D83D6B" w:rsidP="00E76D30">
            <w:pPr>
              <w:ind w:right="9"/>
              <w:rPr>
                <w:rFonts w:ascii="Verdana" w:hAnsi="Verdana" w:cs="Arial"/>
                <w:bCs/>
              </w:rPr>
            </w:pPr>
            <w:r w:rsidRPr="00852522">
              <w:rPr>
                <w:rFonts w:ascii="Verdana" w:hAnsi="Verdana" w:cs="Arial"/>
                <w:bCs/>
              </w:rPr>
              <w:t>Industry-led Skills Development Program</w:t>
            </w:r>
          </w:p>
        </w:tc>
      </w:tr>
    </w:tbl>
    <w:p w14:paraId="6E95E0E9" w14:textId="77777777" w:rsidR="00E50A09" w:rsidRPr="00F11302" w:rsidRDefault="00E50A09" w:rsidP="00722BE5">
      <w:pPr>
        <w:rPr>
          <w:rFonts w:ascii="Verdana" w:hAnsi="Verdana" w:cs="Arial"/>
          <w:b/>
        </w:rPr>
      </w:pPr>
    </w:p>
    <w:p w14:paraId="06E239FE" w14:textId="77777777" w:rsidR="00722BE5" w:rsidRPr="00F11302" w:rsidRDefault="00722BE5" w:rsidP="00C83298">
      <w:pPr>
        <w:tabs>
          <w:tab w:val="left" w:pos="270"/>
          <w:tab w:val="left" w:pos="450"/>
        </w:tabs>
        <w:spacing w:after="80" w:line="276" w:lineRule="auto"/>
        <w:ind w:left="360" w:right="1530"/>
        <w:rPr>
          <w:rFonts w:ascii="Verdana" w:hAnsi="Verdana" w:cs="Arial"/>
          <w:b/>
        </w:rPr>
      </w:pPr>
      <w:r w:rsidRPr="00F11302">
        <w:rPr>
          <w:rFonts w:ascii="Verdana" w:hAnsi="Verdana" w:cs="Arial"/>
          <w:b/>
        </w:rPr>
        <w:t>Purpose:</w:t>
      </w:r>
    </w:p>
    <w:p w14:paraId="50EBEBF3" w14:textId="7877D88E" w:rsidR="00873BC9" w:rsidRDefault="0011548B" w:rsidP="00A06AF3">
      <w:pPr>
        <w:tabs>
          <w:tab w:val="left" w:pos="450"/>
        </w:tabs>
        <w:ind w:left="360"/>
        <w:jc w:val="both"/>
        <w:rPr>
          <w:rFonts w:ascii="Verdana" w:hAnsi="Verdana" w:cs="Arial"/>
        </w:rPr>
      </w:pPr>
      <w:r w:rsidRPr="0011548B">
        <w:rPr>
          <w:rFonts w:ascii="Verdana" w:hAnsi="Verdana" w:cs="Arial"/>
        </w:rPr>
        <w:t xml:space="preserve">Improving Economies for Stronger Communities </w:t>
      </w:r>
      <w:r w:rsidR="00873BC9">
        <w:rPr>
          <w:rFonts w:ascii="Verdana" w:hAnsi="Verdana" w:cs="Arial"/>
        </w:rPr>
        <w:t>(IESC) is a U.S.-based nonprofit organization implementing the USAID Industry-led Skills Development Program</w:t>
      </w:r>
      <w:r w:rsidR="00887372">
        <w:rPr>
          <w:rFonts w:ascii="Verdana" w:hAnsi="Verdana" w:cs="Arial"/>
        </w:rPr>
        <w:t xml:space="preserve"> in Georgia</w:t>
      </w:r>
      <w:r w:rsidR="002524BF">
        <w:rPr>
          <w:rFonts w:ascii="Verdana" w:hAnsi="Verdana" w:cs="Arial"/>
        </w:rPr>
        <w:t>.</w:t>
      </w:r>
    </w:p>
    <w:p w14:paraId="2FD775C1" w14:textId="4FFA757E" w:rsidR="00413A5F" w:rsidRDefault="002524BF" w:rsidP="00E1294A">
      <w:pPr>
        <w:tabs>
          <w:tab w:val="left" w:pos="450"/>
        </w:tabs>
        <w:ind w:left="360"/>
        <w:jc w:val="both"/>
        <w:rPr>
          <w:rFonts w:ascii="Verdana" w:hAnsi="Verdana" w:cs="Arial"/>
        </w:rPr>
      </w:pPr>
      <w:r>
        <w:rPr>
          <w:rFonts w:ascii="Verdana" w:hAnsi="Verdana" w:cs="Arial"/>
        </w:rPr>
        <w:t>T</w:t>
      </w:r>
      <w:r w:rsidRPr="002524BF">
        <w:rPr>
          <w:rFonts w:ascii="Verdana" w:hAnsi="Verdana" w:cs="Arial"/>
        </w:rPr>
        <w:t xml:space="preserve">he USAID </w:t>
      </w:r>
      <w:r>
        <w:rPr>
          <w:rFonts w:ascii="Verdana" w:hAnsi="Verdana" w:cs="Arial"/>
        </w:rPr>
        <w:t>Industry-led Skills Development Program</w:t>
      </w:r>
      <w:r w:rsidRPr="002524BF">
        <w:rPr>
          <w:rFonts w:ascii="Verdana" w:hAnsi="Verdana" w:cs="Arial"/>
        </w:rPr>
        <w:t xml:space="preserve"> </w:t>
      </w:r>
      <w:r w:rsidR="00F85EDE" w:rsidRPr="00F11302">
        <w:rPr>
          <w:rFonts w:ascii="Verdana" w:hAnsi="Verdana" w:cs="Arial"/>
        </w:rPr>
        <w:t>seeks interested parties to provide quotations f</w:t>
      </w:r>
      <w:r w:rsidR="00F85EDE">
        <w:rPr>
          <w:rFonts w:ascii="Verdana" w:hAnsi="Verdana" w:cs="Arial"/>
        </w:rPr>
        <w:t xml:space="preserve">or </w:t>
      </w:r>
      <w:r w:rsidR="00D22CD6">
        <w:rPr>
          <w:rFonts w:ascii="Verdana" w:hAnsi="Verdana" w:cs="Arial"/>
        </w:rPr>
        <w:t xml:space="preserve">the supply of </w:t>
      </w:r>
      <w:r w:rsidR="008D66F6">
        <w:rPr>
          <w:rFonts w:ascii="Verdana" w:hAnsi="Verdana" w:cs="Arial"/>
        </w:rPr>
        <w:t xml:space="preserve">fuel </w:t>
      </w:r>
      <w:r w:rsidR="00F81041">
        <w:rPr>
          <w:rFonts w:ascii="Verdana" w:hAnsi="Verdana" w:cs="Arial"/>
        </w:rPr>
        <w:t>and car wash</w:t>
      </w:r>
      <w:r w:rsidR="004E312E">
        <w:rPr>
          <w:rFonts w:ascii="Verdana" w:hAnsi="Verdana" w:cs="Arial"/>
        </w:rPr>
        <w:t>ing</w:t>
      </w:r>
      <w:r w:rsidR="00F81041">
        <w:rPr>
          <w:rFonts w:ascii="Verdana" w:hAnsi="Verdana" w:cs="Arial"/>
        </w:rPr>
        <w:t xml:space="preserve"> service </w:t>
      </w:r>
      <w:r w:rsidR="008D66F6">
        <w:rPr>
          <w:rFonts w:ascii="Verdana" w:hAnsi="Verdana" w:cs="Arial"/>
        </w:rPr>
        <w:t xml:space="preserve">for program </w:t>
      </w:r>
      <w:r w:rsidR="00B43309">
        <w:rPr>
          <w:rFonts w:ascii="Verdana" w:hAnsi="Verdana" w:cs="Arial"/>
        </w:rPr>
        <w:t>cars</w:t>
      </w:r>
      <w:r w:rsidR="00857032">
        <w:rPr>
          <w:rFonts w:ascii="Verdana" w:hAnsi="Verdana" w:cs="Arial"/>
        </w:rPr>
        <w:t xml:space="preserve"> described in Attachment </w:t>
      </w:r>
      <w:r>
        <w:rPr>
          <w:rFonts w:ascii="Verdana" w:hAnsi="Verdana" w:cs="Arial"/>
        </w:rPr>
        <w:t>A</w:t>
      </w:r>
      <w:r w:rsidRPr="002524BF">
        <w:rPr>
          <w:rFonts w:ascii="Verdana" w:hAnsi="Verdana" w:cs="Arial"/>
        </w:rPr>
        <w:t xml:space="preserve"> </w:t>
      </w:r>
      <w:r>
        <w:rPr>
          <w:rFonts w:ascii="Verdana" w:hAnsi="Verdana" w:cs="Arial"/>
        </w:rPr>
        <w:t>S</w:t>
      </w:r>
      <w:r w:rsidR="00F85EDE">
        <w:rPr>
          <w:rFonts w:ascii="Verdana" w:hAnsi="Verdana" w:cs="Arial"/>
        </w:rPr>
        <w:t>tatement</w:t>
      </w:r>
      <w:r>
        <w:rPr>
          <w:rFonts w:ascii="Verdana" w:hAnsi="Verdana" w:cs="Arial"/>
        </w:rPr>
        <w:t xml:space="preserve"> of Work</w:t>
      </w:r>
      <w:r w:rsidRPr="002524BF">
        <w:rPr>
          <w:rFonts w:ascii="Verdana" w:hAnsi="Verdana" w:cs="Arial"/>
        </w:rPr>
        <w:t>.</w:t>
      </w:r>
      <w:r w:rsidR="00FE20A2">
        <w:rPr>
          <w:rFonts w:ascii="Verdana" w:hAnsi="Verdana" w:cs="Arial"/>
        </w:rPr>
        <w:t xml:space="preserve"> </w:t>
      </w:r>
      <w:r w:rsidR="00681CEB" w:rsidRPr="00F11302">
        <w:rPr>
          <w:rFonts w:ascii="Verdana" w:hAnsi="Verdana" w:cs="Arial"/>
        </w:rPr>
        <w:t xml:space="preserve">All quotations must be valid for </w:t>
      </w:r>
      <w:r w:rsidR="00746D48" w:rsidRPr="00F11302">
        <w:rPr>
          <w:rFonts w:ascii="Verdana" w:hAnsi="Verdana" w:cs="Arial"/>
        </w:rPr>
        <w:t>thirty</w:t>
      </w:r>
      <w:r w:rsidR="00681CEB" w:rsidRPr="00F11302">
        <w:rPr>
          <w:rFonts w:ascii="Verdana" w:hAnsi="Verdana" w:cs="Arial"/>
        </w:rPr>
        <w:t xml:space="preserve"> days. </w:t>
      </w:r>
      <w:r w:rsidR="007662A9" w:rsidRPr="00F11302">
        <w:rPr>
          <w:rFonts w:ascii="Verdana" w:hAnsi="Verdana" w:cs="Arial"/>
        </w:rPr>
        <w:t xml:space="preserve">Quotations must </w:t>
      </w:r>
      <w:r w:rsidR="007662A9">
        <w:rPr>
          <w:rFonts w:ascii="Verdana" w:hAnsi="Verdana" w:cs="Arial"/>
        </w:rPr>
        <w:t xml:space="preserve">include </w:t>
      </w:r>
      <w:r w:rsidR="007662A9" w:rsidRPr="00F11302">
        <w:rPr>
          <w:rFonts w:ascii="Verdana" w:hAnsi="Verdana" w:cs="Arial"/>
        </w:rPr>
        <w:t xml:space="preserve">a summary of past performance. </w:t>
      </w:r>
      <w:r w:rsidR="00EA4A5E">
        <w:rPr>
          <w:rStyle w:val="normaltextrun"/>
          <w:rFonts w:ascii="Verdana" w:hAnsi="Verdana"/>
          <w:color w:val="000000"/>
          <w:shd w:val="clear" w:color="auto" w:fill="FFFFFF"/>
        </w:rPr>
        <w:t xml:space="preserve">Quotation units are for </w:t>
      </w:r>
      <w:r w:rsidR="0084523E">
        <w:rPr>
          <w:rStyle w:val="normaltextrun"/>
          <w:rFonts w:ascii="Verdana" w:hAnsi="Verdana"/>
          <w:color w:val="000000"/>
          <w:shd w:val="clear" w:color="auto" w:fill="FFFFFF"/>
        </w:rPr>
        <w:t>per liter of fuel provided</w:t>
      </w:r>
      <w:r w:rsidR="00F179EA">
        <w:rPr>
          <w:rStyle w:val="normaltextrun"/>
          <w:rFonts w:ascii="Verdana" w:hAnsi="Verdana"/>
          <w:color w:val="000000"/>
          <w:shd w:val="clear" w:color="auto" w:fill="FFFFFF"/>
        </w:rPr>
        <w:t xml:space="preserve"> and per one car wash.</w:t>
      </w:r>
    </w:p>
    <w:p w14:paraId="32980E1A" w14:textId="77777777" w:rsidR="00A53642" w:rsidRPr="00F11302" w:rsidRDefault="00A53642" w:rsidP="00A06AF3">
      <w:pPr>
        <w:tabs>
          <w:tab w:val="left" w:pos="450"/>
        </w:tabs>
        <w:ind w:left="360"/>
        <w:jc w:val="both"/>
        <w:rPr>
          <w:rFonts w:ascii="Verdana" w:hAnsi="Verdana" w:cs="Arial"/>
        </w:rPr>
      </w:pPr>
    </w:p>
    <w:p w14:paraId="77CD3497" w14:textId="436DF1B0" w:rsidR="00993465" w:rsidRDefault="00993465" w:rsidP="00543461">
      <w:pPr>
        <w:tabs>
          <w:tab w:val="left" w:pos="270"/>
          <w:tab w:val="left" w:pos="450"/>
        </w:tabs>
        <w:spacing w:after="80" w:line="276" w:lineRule="auto"/>
        <w:ind w:left="360" w:right="-1"/>
        <w:rPr>
          <w:rFonts w:ascii="Verdana" w:hAnsi="Verdana" w:cs="Arial"/>
          <w:b/>
        </w:rPr>
      </w:pPr>
      <w:r w:rsidRPr="00F11302">
        <w:rPr>
          <w:rFonts w:ascii="Verdana" w:hAnsi="Verdana" w:cs="Arial"/>
          <w:b/>
        </w:rPr>
        <w:t>Instruction</w:t>
      </w:r>
      <w:r w:rsidR="007C634A" w:rsidRPr="00F11302">
        <w:rPr>
          <w:rFonts w:ascii="Verdana" w:hAnsi="Verdana" w:cs="Arial"/>
          <w:b/>
        </w:rPr>
        <w:t>s</w:t>
      </w:r>
      <w:r w:rsidRPr="00F11302">
        <w:rPr>
          <w:rFonts w:ascii="Verdana" w:hAnsi="Verdana" w:cs="Arial"/>
          <w:b/>
        </w:rPr>
        <w:t xml:space="preserve"> to </w:t>
      </w:r>
      <w:r w:rsidR="006C0782">
        <w:rPr>
          <w:rFonts w:ascii="Verdana" w:hAnsi="Verdana" w:cs="Arial"/>
          <w:b/>
        </w:rPr>
        <w:t>Bidder</w:t>
      </w:r>
      <w:r w:rsidRPr="00F11302">
        <w:rPr>
          <w:rFonts w:ascii="Verdana" w:hAnsi="Verdana" w:cs="Arial"/>
          <w:b/>
        </w:rPr>
        <w:t>:</w:t>
      </w:r>
    </w:p>
    <w:p w14:paraId="6BDDD250" w14:textId="77777777" w:rsidR="00B96750" w:rsidRPr="00F11302" w:rsidRDefault="00B96750" w:rsidP="00543461">
      <w:pPr>
        <w:tabs>
          <w:tab w:val="left" w:pos="270"/>
          <w:tab w:val="left" w:pos="450"/>
        </w:tabs>
        <w:spacing w:after="80" w:line="276" w:lineRule="auto"/>
        <w:ind w:left="360" w:right="-1"/>
        <w:rPr>
          <w:rFonts w:ascii="Verdana" w:hAnsi="Verdana" w:cs="Arial"/>
          <w:b/>
        </w:rPr>
      </w:pPr>
    </w:p>
    <w:p w14:paraId="16679000" w14:textId="77777777" w:rsidR="00993465" w:rsidRPr="00F11302" w:rsidRDefault="00993465" w:rsidP="001B757E">
      <w:pPr>
        <w:pStyle w:val="ListParagraph"/>
        <w:numPr>
          <w:ilvl w:val="0"/>
          <w:numId w:val="2"/>
        </w:numPr>
        <w:tabs>
          <w:tab w:val="left" w:pos="450"/>
        </w:tabs>
        <w:spacing w:after="0" w:line="180" w:lineRule="atLeast"/>
        <w:ind w:right="-1"/>
        <w:rPr>
          <w:rFonts w:ascii="Verdana" w:eastAsia="Times New Roman" w:hAnsi="Verdana" w:cs="Arial"/>
          <w:b/>
          <w:color w:val="000000"/>
          <w:lang w:eastAsia="es-ES"/>
        </w:rPr>
      </w:pPr>
      <w:r w:rsidRPr="00F11302">
        <w:rPr>
          <w:rFonts w:ascii="Verdana" w:eastAsia="Times New Roman" w:hAnsi="Verdana" w:cs="Arial"/>
          <w:b/>
          <w:iCs/>
          <w:color w:val="000000"/>
          <w:lang w:eastAsia="es-ES"/>
        </w:rPr>
        <w:t>Submission of offers</w:t>
      </w:r>
    </w:p>
    <w:p w14:paraId="1E0C0F51" w14:textId="77777777" w:rsidR="00993465" w:rsidRPr="00F11302" w:rsidRDefault="00993465" w:rsidP="00543461">
      <w:pPr>
        <w:tabs>
          <w:tab w:val="left" w:pos="450"/>
        </w:tabs>
        <w:spacing w:after="0" w:line="180" w:lineRule="atLeast"/>
        <w:ind w:left="360" w:right="-1"/>
        <w:rPr>
          <w:rFonts w:ascii="Verdana" w:eastAsia="Times New Roman" w:hAnsi="Verdana" w:cs="Arial"/>
          <w:color w:val="000000"/>
          <w:lang w:eastAsia="es-ES"/>
        </w:rPr>
      </w:pPr>
    </w:p>
    <w:p w14:paraId="4FB45C8F" w14:textId="2354CF44" w:rsidR="007C634A" w:rsidRPr="00F11302" w:rsidRDefault="00993465" w:rsidP="00D34336">
      <w:pPr>
        <w:tabs>
          <w:tab w:val="left" w:pos="450"/>
        </w:tabs>
        <w:spacing w:after="0" w:line="180" w:lineRule="atLeast"/>
        <w:ind w:left="360" w:right="-1"/>
        <w:jc w:val="both"/>
        <w:rPr>
          <w:rFonts w:ascii="Verdana" w:hAnsi="Verdana" w:cs="Arial"/>
        </w:rPr>
      </w:pPr>
      <w:r w:rsidRPr="00F11302">
        <w:rPr>
          <w:rFonts w:ascii="Verdana" w:hAnsi="Verdana" w:cs="Arial"/>
        </w:rPr>
        <w:t xml:space="preserve">Submit </w:t>
      </w:r>
      <w:r w:rsidR="00ED3B8A" w:rsidRPr="00F11302">
        <w:rPr>
          <w:rFonts w:ascii="Verdana" w:hAnsi="Verdana" w:cs="Arial"/>
        </w:rPr>
        <w:t xml:space="preserve">offers to </w:t>
      </w:r>
      <w:r w:rsidR="00D83D6B">
        <w:rPr>
          <w:rFonts w:ascii="Verdana" w:hAnsi="Verdana" w:cs="Arial"/>
        </w:rPr>
        <w:t xml:space="preserve">Lali </w:t>
      </w:r>
      <w:r w:rsidR="00D34336">
        <w:rPr>
          <w:rFonts w:ascii="Verdana" w:hAnsi="Verdana" w:cs="Arial"/>
        </w:rPr>
        <w:t>Hanley</w:t>
      </w:r>
      <w:r w:rsidR="00D83D6B">
        <w:rPr>
          <w:rFonts w:ascii="Verdana" w:hAnsi="Verdana" w:cs="Arial"/>
        </w:rPr>
        <w:t xml:space="preserve"> </w:t>
      </w:r>
      <w:hyperlink r:id="rId12" w:history="1">
        <w:r w:rsidR="00963228" w:rsidRPr="002F4E6A">
          <w:rPr>
            <w:rStyle w:val="Hyperlink"/>
            <w:rFonts w:ascii="Verdana" w:hAnsi="Verdana"/>
          </w:rPr>
          <w:t>Lhanley@iesc.org</w:t>
        </w:r>
      </w:hyperlink>
      <w:r w:rsidR="00963228">
        <w:rPr>
          <w:rFonts w:ascii="Verdana" w:hAnsi="Verdana"/>
        </w:rPr>
        <w:t xml:space="preserve"> </w:t>
      </w:r>
      <w:r w:rsidRPr="00F11302">
        <w:rPr>
          <w:rFonts w:ascii="Verdana" w:hAnsi="Verdana" w:cs="Arial"/>
        </w:rPr>
        <w:t>before</w:t>
      </w:r>
      <w:r w:rsidR="00EB1363">
        <w:rPr>
          <w:rFonts w:ascii="Verdana" w:hAnsi="Verdana" w:cs="Arial"/>
        </w:rPr>
        <w:t xml:space="preserve"> the</w:t>
      </w:r>
      <w:r w:rsidRPr="00F11302">
        <w:rPr>
          <w:rFonts w:ascii="Verdana" w:hAnsi="Verdana" w:cs="Arial"/>
        </w:rPr>
        <w:t xml:space="preserve"> deadline specified in this solicitation.  </w:t>
      </w:r>
    </w:p>
    <w:p w14:paraId="554FB463" w14:textId="77777777" w:rsidR="007C634A" w:rsidRPr="00F11302" w:rsidRDefault="007C634A" w:rsidP="00543461">
      <w:pPr>
        <w:tabs>
          <w:tab w:val="left" w:pos="450"/>
        </w:tabs>
        <w:spacing w:after="0" w:line="180" w:lineRule="atLeast"/>
        <w:ind w:left="360" w:right="-1"/>
        <w:rPr>
          <w:rFonts w:ascii="Verdana" w:hAnsi="Verdana" w:cs="Arial"/>
        </w:rPr>
      </w:pPr>
    </w:p>
    <w:p w14:paraId="567E7D51" w14:textId="4CD3F4F1" w:rsidR="00BD17E9" w:rsidRPr="00BD17E9" w:rsidRDefault="00BD17E9" w:rsidP="00BD17E9">
      <w:pPr>
        <w:spacing w:after="0" w:line="240" w:lineRule="auto"/>
        <w:ind w:left="360" w:right="-15"/>
        <w:textAlignment w:val="baseline"/>
        <w:rPr>
          <w:rFonts w:ascii="Segoe UI" w:eastAsia="Times New Roman" w:hAnsi="Segoe UI" w:cs="Segoe UI"/>
          <w:sz w:val="18"/>
          <w:szCs w:val="18"/>
        </w:rPr>
      </w:pPr>
      <w:r w:rsidRPr="00BD17E9">
        <w:rPr>
          <w:rFonts w:ascii="Verdana" w:eastAsia="Times New Roman" w:hAnsi="Verdana" w:cs="Segoe UI"/>
        </w:rPr>
        <w:t>Best offer proposals are requested. It is anticipated that a contract will be awarded solely </w:t>
      </w:r>
      <w:r w:rsidR="00946096" w:rsidRPr="00BD17E9">
        <w:rPr>
          <w:rFonts w:ascii="Verdana" w:eastAsia="Times New Roman" w:hAnsi="Verdana" w:cs="Segoe UI"/>
        </w:rPr>
        <w:t>based on</w:t>
      </w:r>
      <w:r w:rsidRPr="00BD17E9">
        <w:rPr>
          <w:rFonts w:ascii="Verdana" w:eastAsia="Times New Roman" w:hAnsi="Verdana" w:cs="Segoe UI"/>
        </w:rPr>
        <w:t> the original offers received. However, IESC/Industry-led Skills Development Program reserves the right to conduct discussions, negotiations and/or request clarifications prior to awarding a contract.  </w:t>
      </w:r>
    </w:p>
    <w:p w14:paraId="4D9A62BE" w14:textId="77777777" w:rsidR="00BD17E9" w:rsidRPr="00BD17E9" w:rsidRDefault="00BD17E9" w:rsidP="00BD17E9">
      <w:pPr>
        <w:spacing w:after="0" w:line="240" w:lineRule="auto"/>
        <w:ind w:left="360" w:right="-15"/>
        <w:textAlignment w:val="baseline"/>
        <w:rPr>
          <w:rFonts w:ascii="Segoe UI" w:eastAsia="Times New Roman" w:hAnsi="Segoe UI" w:cs="Segoe UI"/>
          <w:sz w:val="18"/>
          <w:szCs w:val="18"/>
        </w:rPr>
      </w:pPr>
      <w:r w:rsidRPr="00BD17E9">
        <w:rPr>
          <w:rFonts w:ascii="Verdana" w:eastAsia="Times New Roman" w:hAnsi="Verdana" w:cs="Segoe UI"/>
        </w:rPr>
        <w:t> </w:t>
      </w:r>
    </w:p>
    <w:p w14:paraId="36CAF674" w14:textId="77777777" w:rsidR="00BD17E9" w:rsidRPr="00BD17E9" w:rsidRDefault="00BD17E9" w:rsidP="00BD17E9">
      <w:pPr>
        <w:spacing w:after="0" w:line="240" w:lineRule="auto"/>
        <w:ind w:left="360" w:right="-15"/>
        <w:jc w:val="both"/>
        <w:textAlignment w:val="baseline"/>
        <w:rPr>
          <w:rFonts w:ascii="Segoe UI" w:eastAsia="Times New Roman" w:hAnsi="Segoe UI" w:cs="Segoe UI"/>
          <w:sz w:val="18"/>
          <w:szCs w:val="18"/>
        </w:rPr>
      </w:pPr>
      <w:r w:rsidRPr="00BD17E9">
        <w:rPr>
          <w:rFonts w:ascii="Verdana" w:eastAsia="Times New Roman" w:hAnsi="Verdana" w:cs="Segoe UI"/>
        </w:rPr>
        <w:t>A quotation </w:t>
      </w:r>
      <w:r w:rsidRPr="00BD17E9">
        <w:rPr>
          <w:rFonts w:ascii="Verdana" w:eastAsia="Times New Roman" w:hAnsi="Verdana" w:cs="Segoe UI"/>
          <w:b/>
          <w:bCs/>
        </w:rPr>
        <w:t>SHOULD INCLUDE</w:t>
      </w:r>
      <w:r w:rsidRPr="00BD17E9">
        <w:rPr>
          <w:rFonts w:ascii="Verdana" w:eastAsia="Times New Roman" w:hAnsi="Verdana" w:cs="Segoe UI"/>
        </w:rPr>
        <w:t> </w:t>
      </w:r>
      <w:proofErr w:type="gramStart"/>
      <w:r w:rsidRPr="00BD17E9">
        <w:rPr>
          <w:rFonts w:ascii="Verdana" w:eastAsia="Times New Roman" w:hAnsi="Verdana" w:cs="Segoe UI"/>
        </w:rPr>
        <w:t>following</w:t>
      </w:r>
      <w:proofErr w:type="gramEnd"/>
      <w:r w:rsidRPr="00BD17E9">
        <w:rPr>
          <w:rFonts w:ascii="Verdana" w:eastAsia="Times New Roman" w:hAnsi="Verdana" w:cs="Segoe UI"/>
        </w:rPr>
        <w:t>:  </w:t>
      </w:r>
    </w:p>
    <w:p w14:paraId="235D9B68" w14:textId="4D3CD941" w:rsidR="00BD17E9" w:rsidRDefault="00BD17E9" w:rsidP="00D04EBA">
      <w:pPr>
        <w:pStyle w:val="ListParagraph"/>
        <w:numPr>
          <w:ilvl w:val="2"/>
          <w:numId w:val="20"/>
        </w:numPr>
        <w:spacing w:after="0" w:line="240" w:lineRule="auto"/>
        <w:jc w:val="both"/>
        <w:textAlignment w:val="baseline"/>
        <w:rPr>
          <w:rFonts w:ascii="Verdana" w:eastAsia="Times New Roman" w:hAnsi="Verdana" w:cs="Segoe UI"/>
        </w:rPr>
      </w:pPr>
      <w:r w:rsidRPr="00D04EBA">
        <w:rPr>
          <w:rFonts w:ascii="Verdana" w:eastAsia="Times New Roman" w:hAnsi="Verdana" w:cs="Segoe UI"/>
        </w:rPr>
        <w:t>Price</w:t>
      </w:r>
      <w:r w:rsidR="001F66F4" w:rsidRPr="00D04EBA">
        <w:rPr>
          <w:rFonts w:ascii="Verdana" w:eastAsia="Times New Roman" w:hAnsi="Verdana" w:cs="Segoe UI"/>
        </w:rPr>
        <w:t xml:space="preserve"> </w:t>
      </w:r>
      <w:r w:rsidR="005869E8" w:rsidRPr="0049491F">
        <w:rPr>
          <w:rFonts w:ascii="Verdana" w:eastAsia="Times New Roman" w:hAnsi="Verdana" w:cs="Segoe UI"/>
        </w:rPr>
        <w:t>(</w:t>
      </w:r>
      <w:r w:rsidR="00E23FE8" w:rsidRPr="006A4895">
        <w:rPr>
          <w:rFonts w:ascii="Verdana" w:eastAsia="Times New Roman" w:hAnsi="Verdana" w:cs="Segoe UI"/>
        </w:rPr>
        <w:t>GEL</w:t>
      </w:r>
      <w:r w:rsidR="005869E8" w:rsidRPr="006A4895">
        <w:rPr>
          <w:rFonts w:ascii="Verdana" w:eastAsia="Times New Roman" w:hAnsi="Verdana" w:cs="Segoe UI"/>
        </w:rPr>
        <w:t>)</w:t>
      </w:r>
      <w:r w:rsidR="00E23FE8" w:rsidRPr="006A4895">
        <w:rPr>
          <w:rFonts w:ascii="Verdana" w:eastAsia="Times New Roman" w:hAnsi="Verdana" w:cs="Segoe UI"/>
        </w:rPr>
        <w:t xml:space="preserve"> </w:t>
      </w:r>
      <w:r w:rsidR="009E10BA">
        <w:rPr>
          <w:rFonts w:ascii="Verdana" w:eastAsia="Times New Roman" w:hAnsi="Verdana" w:cs="Segoe UI"/>
        </w:rPr>
        <w:t xml:space="preserve">of </w:t>
      </w:r>
      <w:r w:rsidR="00FA748F">
        <w:rPr>
          <w:rFonts w:ascii="Verdana" w:eastAsia="Times New Roman" w:hAnsi="Verdana" w:cs="Segoe UI"/>
        </w:rPr>
        <w:t>one liter fuel (</w:t>
      </w:r>
      <w:r w:rsidR="00292867">
        <w:rPr>
          <w:rFonts w:ascii="Verdana" w:eastAsia="Times New Roman" w:hAnsi="Verdana" w:cs="Segoe UI"/>
        </w:rPr>
        <w:t>Gasoline</w:t>
      </w:r>
      <w:r w:rsidR="00FE4AD9">
        <w:rPr>
          <w:rFonts w:ascii="Verdana" w:eastAsia="Times New Roman" w:hAnsi="Verdana" w:cs="Segoe UI"/>
        </w:rPr>
        <w:t xml:space="preserve"> </w:t>
      </w:r>
      <w:r w:rsidR="000438BC">
        <w:rPr>
          <w:rFonts w:ascii="Verdana" w:eastAsia="Times New Roman" w:hAnsi="Verdana" w:cs="Segoe UI"/>
        </w:rPr>
        <w:t>–</w:t>
      </w:r>
      <w:r w:rsidR="00FE4AD9">
        <w:rPr>
          <w:rFonts w:ascii="Verdana" w:eastAsia="Times New Roman" w:hAnsi="Verdana" w:cs="Segoe UI"/>
        </w:rPr>
        <w:t xml:space="preserve"> </w:t>
      </w:r>
      <w:r w:rsidR="00FB611D">
        <w:rPr>
          <w:rFonts w:ascii="Verdana" w:eastAsia="Times New Roman" w:hAnsi="Verdana" w:cs="Segoe UI"/>
        </w:rPr>
        <w:t>Premium</w:t>
      </w:r>
      <w:r w:rsidR="002A17A6">
        <w:rPr>
          <w:rFonts w:eastAsia="Times New Roman" w:cs="Segoe UI"/>
          <w:lang w:val="ka-GE"/>
        </w:rPr>
        <w:t xml:space="preserve"> </w:t>
      </w:r>
      <w:r w:rsidR="002A17A6" w:rsidRPr="000C4C3E">
        <w:rPr>
          <w:rFonts w:ascii="Verdana" w:eastAsia="Times New Roman" w:hAnsi="Verdana" w:cs="Segoe UI"/>
        </w:rPr>
        <w:t>95 octan</w:t>
      </w:r>
      <w:r w:rsidR="00CA0BF4">
        <w:rPr>
          <w:rFonts w:ascii="Verdana" w:eastAsia="Times New Roman" w:hAnsi="Verdana" w:cs="Segoe UI"/>
        </w:rPr>
        <w:t>s</w:t>
      </w:r>
      <w:r w:rsidR="00FA748F">
        <w:rPr>
          <w:rFonts w:ascii="Verdana" w:eastAsia="Times New Roman" w:hAnsi="Verdana" w:cs="Segoe UI"/>
        </w:rPr>
        <w:t>)</w:t>
      </w:r>
      <w:r w:rsidR="00F03904">
        <w:rPr>
          <w:rFonts w:ascii="Verdana" w:eastAsia="Times New Roman" w:hAnsi="Verdana" w:cs="Segoe UI"/>
        </w:rPr>
        <w:t>.</w:t>
      </w:r>
    </w:p>
    <w:p w14:paraId="26481308" w14:textId="3607B2B4" w:rsidR="003918D7" w:rsidRDefault="003918D7" w:rsidP="00D04EBA">
      <w:pPr>
        <w:pStyle w:val="ListParagraph"/>
        <w:numPr>
          <w:ilvl w:val="2"/>
          <w:numId w:val="20"/>
        </w:numPr>
        <w:spacing w:after="0" w:line="240" w:lineRule="auto"/>
        <w:jc w:val="both"/>
        <w:textAlignment w:val="baseline"/>
        <w:rPr>
          <w:rFonts w:ascii="Verdana" w:eastAsia="Times New Roman" w:hAnsi="Verdana" w:cs="Segoe UI"/>
        </w:rPr>
      </w:pPr>
      <w:r>
        <w:rPr>
          <w:rFonts w:ascii="Verdana" w:eastAsia="Times New Roman" w:hAnsi="Verdana" w:cs="Segoe UI"/>
        </w:rPr>
        <w:t xml:space="preserve">Price </w:t>
      </w:r>
      <w:r w:rsidR="00404856">
        <w:rPr>
          <w:rFonts w:ascii="Verdana" w:eastAsia="Times New Roman" w:hAnsi="Verdana" w:cs="Segoe UI"/>
        </w:rPr>
        <w:t xml:space="preserve">(GEL) </w:t>
      </w:r>
      <w:r>
        <w:rPr>
          <w:rFonts w:ascii="Verdana" w:eastAsia="Times New Roman" w:hAnsi="Verdana" w:cs="Segoe UI"/>
        </w:rPr>
        <w:t>for car washing</w:t>
      </w:r>
    </w:p>
    <w:p w14:paraId="4D9BE57A" w14:textId="32676E40" w:rsidR="007A6D6D" w:rsidRDefault="007A6D6D" w:rsidP="00D04EBA">
      <w:pPr>
        <w:pStyle w:val="ListParagraph"/>
        <w:numPr>
          <w:ilvl w:val="2"/>
          <w:numId w:val="20"/>
        </w:numPr>
        <w:spacing w:after="0" w:line="240" w:lineRule="auto"/>
        <w:jc w:val="both"/>
        <w:textAlignment w:val="baseline"/>
        <w:rPr>
          <w:rFonts w:ascii="Verdana" w:eastAsia="Times New Roman" w:hAnsi="Verdana" w:cs="Segoe UI"/>
        </w:rPr>
      </w:pPr>
      <w:r>
        <w:rPr>
          <w:rFonts w:ascii="Verdana" w:eastAsia="Times New Roman" w:hAnsi="Verdana" w:cs="Segoe UI"/>
        </w:rPr>
        <w:t xml:space="preserve">Price should be excluded </w:t>
      </w:r>
      <w:proofErr w:type="gramStart"/>
      <w:r w:rsidR="00561A85">
        <w:rPr>
          <w:rFonts w:ascii="Verdana" w:eastAsia="Times New Roman" w:hAnsi="Verdana" w:cs="Segoe UI"/>
        </w:rPr>
        <w:t>of</w:t>
      </w:r>
      <w:proofErr w:type="gramEnd"/>
      <w:r w:rsidR="00561A85">
        <w:rPr>
          <w:rFonts w:ascii="Verdana" w:eastAsia="Times New Roman" w:hAnsi="Verdana" w:cs="Segoe UI"/>
        </w:rPr>
        <w:t xml:space="preserve"> </w:t>
      </w:r>
      <w:r>
        <w:rPr>
          <w:rFonts w:ascii="Verdana" w:eastAsia="Times New Roman" w:hAnsi="Verdana" w:cs="Segoe UI"/>
        </w:rPr>
        <w:t>VAT</w:t>
      </w:r>
    </w:p>
    <w:p w14:paraId="6859EC07" w14:textId="41B07EBB" w:rsidR="00C54B19" w:rsidRDefault="00C54B19" w:rsidP="00D04EBA">
      <w:pPr>
        <w:pStyle w:val="ListParagraph"/>
        <w:numPr>
          <w:ilvl w:val="2"/>
          <w:numId w:val="20"/>
        </w:numPr>
        <w:spacing w:after="0" w:line="240" w:lineRule="auto"/>
        <w:jc w:val="both"/>
        <w:textAlignment w:val="baseline"/>
        <w:rPr>
          <w:rFonts w:ascii="Verdana" w:eastAsia="Times New Roman" w:hAnsi="Verdana" w:cs="Segoe UI"/>
        </w:rPr>
      </w:pPr>
      <w:r>
        <w:rPr>
          <w:rFonts w:ascii="Verdana" w:eastAsia="Times New Roman" w:hAnsi="Verdana" w:cs="Segoe UI"/>
        </w:rPr>
        <w:t xml:space="preserve">Number of fuel </w:t>
      </w:r>
      <w:r w:rsidR="00245EA5">
        <w:rPr>
          <w:rFonts w:ascii="Verdana" w:eastAsia="Times New Roman" w:hAnsi="Verdana" w:cs="Segoe UI"/>
        </w:rPr>
        <w:t xml:space="preserve">pump </w:t>
      </w:r>
      <w:r>
        <w:rPr>
          <w:rFonts w:ascii="Verdana" w:eastAsia="Times New Roman" w:hAnsi="Verdana" w:cs="Segoe UI"/>
        </w:rPr>
        <w:t xml:space="preserve">stations </w:t>
      </w:r>
      <w:r w:rsidR="00871F7F">
        <w:rPr>
          <w:rFonts w:ascii="Verdana" w:eastAsia="Times New Roman" w:hAnsi="Verdana" w:cs="Segoe UI"/>
        </w:rPr>
        <w:t xml:space="preserve">and car washing </w:t>
      </w:r>
      <w:r w:rsidR="0089054E">
        <w:rPr>
          <w:rFonts w:ascii="Verdana" w:eastAsia="Times New Roman" w:hAnsi="Verdana" w:cs="Segoe UI"/>
        </w:rPr>
        <w:t>locations</w:t>
      </w:r>
      <w:r w:rsidR="00871F7F">
        <w:rPr>
          <w:rFonts w:ascii="Verdana" w:eastAsia="Times New Roman" w:hAnsi="Verdana" w:cs="Segoe UI"/>
        </w:rPr>
        <w:t xml:space="preserve"> </w:t>
      </w:r>
      <w:r>
        <w:rPr>
          <w:rFonts w:ascii="Verdana" w:eastAsia="Times New Roman" w:hAnsi="Verdana" w:cs="Segoe UI"/>
        </w:rPr>
        <w:t>in Georgia</w:t>
      </w:r>
      <w:r w:rsidR="00257C24">
        <w:rPr>
          <w:rFonts w:ascii="Verdana" w:eastAsia="Times New Roman" w:hAnsi="Verdana" w:cs="Segoe UI"/>
        </w:rPr>
        <w:t xml:space="preserve">, </w:t>
      </w:r>
      <w:r w:rsidR="009A0D0C">
        <w:rPr>
          <w:rFonts w:ascii="Verdana" w:eastAsia="Times New Roman" w:hAnsi="Verdana" w:cs="Segoe UI"/>
        </w:rPr>
        <w:t xml:space="preserve">map of </w:t>
      </w:r>
      <w:r w:rsidR="00520934">
        <w:rPr>
          <w:rFonts w:ascii="Verdana" w:eastAsia="Times New Roman" w:hAnsi="Verdana" w:cs="Segoe UI"/>
        </w:rPr>
        <w:t xml:space="preserve">Georgia with </w:t>
      </w:r>
      <w:r w:rsidR="00194386">
        <w:rPr>
          <w:rFonts w:ascii="Verdana" w:eastAsia="Times New Roman" w:hAnsi="Verdana" w:cs="Segoe UI"/>
        </w:rPr>
        <w:t xml:space="preserve">fuel </w:t>
      </w:r>
      <w:r w:rsidR="00BC7788">
        <w:rPr>
          <w:rFonts w:ascii="Verdana" w:eastAsia="Times New Roman" w:hAnsi="Verdana" w:cs="Segoe UI"/>
        </w:rPr>
        <w:t xml:space="preserve">pump </w:t>
      </w:r>
      <w:r w:rsidR="00194386">
        <w:rPr>
          <w:rFonts w:ascii="Verdana" w:eastAsia="Times New Roman" w:hAnsi="Verdana" w:cs="Segoe UI"/>
        </w:rPr>
        <w:t xml:space="preserve">stations </w:t>
      </w:r>
      <w:r w:rsidR="00871F7F">
        <w:rPr>
          <w:rFonts w:ascii="Verdana" w:eastAsia="Times New Roman" w:hAnsi="Verdana" w:cs="Segoe UI"/>
        </w:rPr>
        <w:t xml:space="preserve">and car washing </w:t>
      </w:r>
      <w:r w:rsidR="00675F57">
        <w:rPr>
          <w:rFonts w:ascii="Verdana" w:eastAsia="Times New Roman" w:hAnsi="Verdana" w:cs="Segoe UI"/>
        </w:rPr>
        <w:t>locations</w:t>
      </w:r>
      <w:r w:rsidR="00EC2380">
        <w:rPr>
          <w:rFonts w:ascii="Verdana" w:eastAsia="Times New Roman" w:hAnsi="Verdana" w:cs="Segoe UI"/>
        </w:rPr>
        <w:t xml:space="preserve"> </w:t>
      </w:r>
      <w:r w:rsidR="00194386">
        <w:rPr>
          <w:rFonts w:ascii="Verdana" w:eastAsia="Times New Roman" w:hAnsi="Verdana" w:cs="Segoe UI"/>
        </w:rPr>
        <w:t xml:space="preserve">or list of fuel </w:t>
      </w:r>
      <w:r w:rsidR="00BC7788">
        <w:rPr>
          <w:rFonts w:ascii="Verdana" w:eastAsia="Times New Roman" w:hAnsi="Verdana" w:cs="Segoe UI"/>
        </w:rPr>
        <w:t xml:space="preserve">pump </w:t>
      </w:r>
      <w:r w:rsidR="00194386">
        <w:rPr>
          <w:rFonts w:ascii="Verdana" w:eastAsia="Times New Roman" w:hAnsi="Verdana" w:cs="Segoe UI"/>
        </w:rPr>
        <w:t>station</w:t>
      </w:r>
      <w:r w:rsidR="00BC7788">
        <w:rPr>
          <w:rFonts w:ascii="Verdana" w:eastAsia="Times New Roman" w:hAnsi="Verdana" w:cs="Segoe UI"/>
        </w:rPr>
        <w:t>s</w:t>
      </w:r>
      <w:r w:rsidR="00194386">
        <w:rPr>
          <w:rFonts w:ascii="Verdana" w:eastAsia="Times New Roman" w:hAnsi="Verdana" w:cs="Segoe UI"/>
        </w:rPr>
        <w:t xml:space="preserve"> </w:t>
      </w:r>
      <w:r w:rsidR="00EC2380">
        <w:rPr>
          <w:rFonts w:ascii="Verdana" w:eastAsia="Times New Roman" w:hAnsi="Verdana" w:cs="Segoe UI"/>
        </w:rPr>
        <w:t xml:space="preserve">and car washing </w:t>
      </w:r>
      <w:r w:rsidR="00675F57">
        <w:rPr>
          <w:rFonts w:ascii="Verdana" w:eastAsia="Times New Roman" w:hAnsi="Verdana" w:cs="Segoe UI"/>
        </w:rPr>
        <w:t>locations</w:t>
      </w:r>
      <w:r w:rsidR="00EC2380">
        <w:rPr>
          <w:rFonts w:ascii="Verdana" w:eastAsia="Times New Roman" w:hAnsi="Verdana" w:cs="Segoe UI"/>
        </w:rPr>
        <w:t xml:space="preserve"> </w:t>
      </w:r>
      <w:r w:rsidR="00194386">
        <w:rPr>
          <w:rFonts w:ascii="Verdana" w:eastAsia="Times New Roman" w:hAnsi="Verdana" w:cs="Segoe UI"/>
        </w:rPr>
        <w:t>should be attached to</w:t>
      </w:r>
      <w:r w:rsidR="00312B89">
        <w:rPr>
          <w:rFonts w:ascii="Verdana" w:eastAsia="Times New Roman" w:hAnsi="Verdana" w:cs="Segoe UI"/>
        </w:rPr>
        <w:t xml:space="preserve"> this RFQ</w:t>
      </w:r>
    </w:p>
    <w:p w14:paraId="3723F6A7" w14:textId="37804CCD" w:rsidR="00194F7A" w:rsidRPr="00D04EBA" w:rsidRDefault="00DB0AB1" w:rsidP="00D04EBA">
      <w:pPr>
        <w:pStyle w:val="ListParagraph"/>
        <w:numPr>
          <w:ilvl w:val="2"/>
          <w:numId w:val="20"/>
        </w:numPr>
        <w:spacing w:after="0" w:line="240" w:lineRule="auto"/>
        <w:jc w:val="both"/>
        <w:textAlignment w:val="baseline"/>
        <w:rPr>
          <w:rFonts w:ascii="Verdana" w:eastAsia="Times New Roman" w:hAnsi="Verdana" w:cs="Segoe UI"/>
        </w:rPr>
      </w:pPr>
      <w:r>
        <w:rPr>
          <w:rFonts w:ascii="Verdana" w:eastAsia="Times New Roman" w:hAnsi="Verdana" w:cs="Segoe UI"/>
        </w:rPr>
        <w:t>Description of f</w:t>
      </w:r>
      <w:r w:rsidR="003235F4">
        <w:rPr>
          <w:rFonts w:ascii="Verdana" w:eastAsia="Times New Roman" w:hAnsi="Verdana" w:cs="Segoe UI"/>
        </w:rPr>
        <w:t xml:space="preserve">uel consumption </w:t>
      </w:r>
      <w:r w:rsidR="003D2E3A">
        <w:rPr>
          <w:rFonts w:ascii="Verdana" w:eastAsia="Times New Roman" w:hAnsi="Verdana" w:cs="Segoe UI"/>
        </w:rPr>
        <w:t>t</w:t>
      </w:r>
      <w:r w:rsidR="007907E8">
        <w:rPr>
          <w:rFonts w:ascii="Verdana" w:eastAsia="Times New Roman" w:hAnsi="Verdana" w:cs="Segoe UI"/>
        </w:rPr>
        <w:t>ransparency tools</w:t>
      </w:r>
      <w:r>
        <w:rPr>
          <w:rFonts w:ascii="Verdana" w:eastAsia="Times New Roman" w:hAnsi="Verdana" w:cs="Segoe UI"/>
        </w:rPr>
        <w:t xml:space="preserve"> should be provided</w:t>
      </w:r>
    </w:p>
    <w:p w14:paraId="2D7F9DDF" w14:textId="1D61C56F" w:rsidR="00BD17E9" w:rsidRPr="00D04EBA" w:rsidRDefault="009E4669" w:rsidP="00D04EBA">
      <w:pPr>
        <w:pStyle w:val="ListParagraph"/>
        <w:numPr>
          <w:ilvl w:val="2"/>
          <w:numId w:val="20"/>
        </w:numPr>
        <w:spacing w:after="0" w:line="240" w:lineRule="auto"/>
        <w:jc w:val="both"/>
        <w:textAlignment w:val="baseline"/>
        <w:rPr>
          <w:rFonts w:ascii="Verdana" w:eastAsia="Times New Roman" w:hAnsi="Verdana" w:cs="Segoe UI"/>
        </w:rPr>
      </w:pPr>
      <w:r>
        <w:rPr>
          <w:rFonts w:ascii="Verdana" w:eastAsia="Times New Roman" w:hAnsi="Verdana" w:cs="Segoe UI"/>
        </w:rPr>
        <w:t>V</w:t>
      </w:r>
      <w:r w:rsidR="00BD17E9" w:rsidRPr="00D04EBA">
        <w:rPr>
          <w:rFonts w:ascii="Verdana" w:eastAsia="Times New Roman" w:hAnsi="Verdana" w:cs="Segoe UI"/>
        </w:rPr>
        <w:t>alidity period for quotation (Please state </w:t>
      </w:r>
      <w:proofErr w:type="gramStart"/>
      <w:r w:rsidR="00BD17E9" w:rsidRPr="00D04EBA">
        <w:rPr>
          <w:rFonts w:ascii="Verdana" w:eastAsia="Times New Roman" w:hAnsi="Verdana" w:cs="Segoe UI"/>
        </w:rPr>
        <w:t>time period</w:t>
      </w:r>
      <w:proofErr w:type="gramEnd"/>
      <w:r w:rsidR="00F03904" w:rsidRPr="00D04EBA">
        <w:rPr>
          <w:rFonts w:ascii="Verdana" w:eastAsia="Times New Roman" w:hAnsi="Verdana" w:cs="Segoe UI"/>
        </w:rPr>
        <w:t>)</w:t>
      </w:r>
      <w:r w:rsidR="00F03904">
        <w:rPr>
          <w:rFonts w:ascii="Verdana" w:eastAsia="Times New Roman" w:hAnsi="Verdana" w:cs="Segoe UI"/>
        </w:rPr>
        <w:t>.</w:t>
      </w:r>
      <w:r w:rsidR="00BD17E9" w:rsidRPr="00D04EBA">
        <w:rPr>
          <w:rFonts w:ascii="Verdana" w:eastAsia="Times New Roman" w:hAnsi="Verdana" w:cs="Segoe UI"/>
        </w:rPr>
        <w:t> </w:t>
      </w:r>
    </w:p>
    <w:p w14:paraId="13D8495C" w14:textId="0EB3C976" w:rsidR="00BD17E9" w:rsidRPr="00D04EBA" w:rsidRDefault="00BD17E9" w:rsidP="00D04EBA">
      <w:pPr>
        <w:pStyle w:val="ListParagraph"/>
        <w:numPr>
          <w:ilvl w:val="2"/>
          <w:numId w:val="20"/>
        </w:numPr>
        <w:spacing w:after="0" w:line="240" w:lineRule="auto"/>
        <w:jc w:val="both"/>
        <w:textAlignment w:val="baseline"/>
        <w:rPr>
          <w:rFonts w:ascii="Verdana" w:eastAsia="Times New Roman" w:hAnsi="Verdana" w:cs="Segoe UI"/>
        </w:rPr>
      </w:pPr>
      <w:r w:rsidRPr="00D04EBA">
        <w:rPr>
          <w:rFonts w:ascii="Verdana" w:eastAsia="Times New Roman" w:hAnsi="Verdana" w:cs="Segoe UI"/>
        </w:rPr>
        <w:t>Registration number in </w:t>
      </w:r>
      <w:r w:rsidR="00F03904" w:rsidRPr="00D04EBA">
        <w:rPr>
          <w:rFonts w:ascii="Verdana" w:eastAsia="Times New Roman" w:hAnsi="Verdana" w:cs="Segoe UI"/>
        </w:rPr>
        <w:t>Georgia.</w:t>
      </w:r>
      <w:r w:rsidRPr="00D04EBA">
        <w:rPr>
          <w:rFonts w:ascii="Verdana" w:eastAsia="Times New Roman" w:hAnsi="Verdana" w:cs="Segoe UI"/>
        </w:rPr>
        <w:t> </w:t>
      </w:r>
    </w:p>
    <w:p w14:paraId="6B82FDA0" w14:textId="77777777" w:rsidR="00BD17E9" w:rsidRPr="00D04EBA" w:rsidRDefault="00BD17E9" w:rsidP="00D04EBA">
      <w:pPr>
        <w:pStyle w:val="ListParagraph"/>
        <w:numPr>
          <w:ilvl w:val="2"/>
          <w:numId w:val="20"/>
        </w:numPr>
        <w:spacing w:after="0" w:line="240" w:lineRule="auto"/>
        <w:jc w:val="both"/>
        <w:textAlignment w:val="baseline"/>
        <w:rPr>
          <w:rFonts w:ascii="Verdana" w:eastAsia="Times New Roman" w:hAnsi="Verdana" w:cs="Segoe UI"/>
        </w:rPr>
      </w:pPr>
      <w:r w:rsidRPr="00D04EBA">
        <w:rPr>
          <w:rFonts w:ascii="Verdana" w:eastAsia="Times New Roman" w:hAnsi="Verdana" w:cs="Segoe UI"/>
        </w:rPr>
        <w:t>Summary of relevant past performance (maximum 2 pages</w:t>
      </w:r>
      <w:proofErr w:type="gramStart"/>
      <w:r w:rsidRPr="00D04EBA">
        <w:rPr>
          <w:rFonts w:ascii="Verdana" w:eastAsia="Times New Roman" w:hAnsi="Verdana" w:cs="Segoe UI"/>
        </w:rPr>
        <w:t>);</w:t>
      </w:r>
      <w:proofErr w:type="gramEnd"/>
      <w:r w:rsidRPr="00D04EBA">
        <w:rPr>
          <w:rFonts w:ascii="Verdana" w:eastAsia="Times New Roman" w:hAnsi="Verdana" w:cs="Segoe UI"/>
        </w:rPr>
        <w:t> </w:t>
      </w:r>
    </w:p>
    <w:p w14:paraId="530444C4" w14:textId="77777777" w:rsidR="00BD17E9" w:rsidRPr="00BD17E9" w:rsidRDefault="00BD17E9" w:rsidP="00BD17E9">
      <w:pPr>
        <w:spacing w:after="0" w:line="240" w:lineRule="auto"/>
        <w:jc w:val="both"/>
        <w:textAlignment w:val="baseline"/>
        <w:rPr>
          <w:rFonts w:ascii="Segoe UI" w:eastAsia="Times New Roman" w:hAnsi="Segoe UI" w:cs="Segoe UI"/>
          <w:sz w:val="18"/>
          <w:szCs w:val="18"/>
        </w:rPr>
      </w:pPr>
      <w:r w:rsidRPr="00BD17E9">
        <w:rPr>
          <w:rFonts w:ascii="Verdana" w:eastAsia="Times New Roman" w:hAnsi="Verdana" w:cs="Segoe UI"/>
        </w:rPr>
        <w:t> </w:t>
      </w:r>
    </w:p>
    <w:p w14:paraId="363A2BEB" w14:textId="77777777" w:rsidR="00C90D27" w:rsidRDefault="00C90D27" w:rsidP="00BD17E9">
      <w:pPr>
        <w:spacing w:after="0" w:line="240" w:lineRule="auto"/>
        <w:jc w:val="both"/>
        <w:textAlignment w:val="baseline"/>
        <w:rPr>
          <w:rFonts w:ascii="Verdana" w:eastAsia="Times New Roman" w:hAnsi="Verdana" w:cs="Segoe UI"/>
        </w:rPr>
      </w:pPr>
    </w:p>
    <w:p w14:paraId="39958C9E" w14:textId="77777777" w:rsidR="00C90D27" w:rsidRDefault="00C90D27" w:rsidP="00BD17E9">
      <w:pPr>
        <w:spacing w:after="0" w:line="240" w:lineRule="auto"/>
        <w:jc w:val="both"/>
        <w:textAlignment w:val="baseline"/>
        <w:rPr>
          <w:rFonts w:ascii="Verdana" w:eastAsia="Times New Roman" w:hAnsi="Verdana" w:cs="Segoe UI"/>
        </w:rPr>
      </w:pPr>
    </w:p>
    <w:p w14:paraId="73129086" w14:textId="77777777" w:rsidR="00C90D27" w:rsidRDefault="00C90D27" w:rsidP="00BD17E9">
      <w:pPr>
        <w:spacing w:after="0" w:line="240" w:lineRule="auto"/>
        <w:jc w:val="both"/>
        <w:textAlignment w:val="baseline"/>
        <w:rPr>
          <w:rFonts w:ascii="Verdana" w:eastAsia="Times New Roman" w:hAnsi="Verdana" w:cs="Segoe UI"/>
        </w:rPr>
      </w:pPr>
    </w:p>
    <w:p w14:paraId="65CEF967" w14:textId="2A3F56F2" w:rsidR="00BD17E9" w:rsidRPr="00BD17E9" w:rsidRDefault="00BD17E9" w:rsidP="00BD17E9">
      <w:pPr>
        <w:spacing w:after="0" w:line="240" w:lineRule="auto"/>
        <w:jc w:val="both"/>
        <w:textAlignment w:val="baseline"/>
        <w:rPr>
          <w:rFonts w:ascii="Segoe UI" w:eastAsia="Times New Roman" w:hAnsi="Segoe UI" w:cs="Segoe UI"/>
          <w:sz w:val="18"/>
          <w:szCs w:val="18"/>
        </w:rPr>
      </w:pPr>
      <w:r w:rsidRPr="00BD17E9">
        <w:rPr>
          <w:rFonts w:ascii="Verdana" w:eastAsia="Times New Roman" w:hAnsi="Verdana" w:cs="Segoe UI"/>
        </w:rPr>
        <w:t>Example Price Quotation Table: </w:t>
      </w:r>
    </w:p>
    <w:tbl>
      <w:tblPr>
        <w:tblW w:w="7365" w:type="dxa"/>
        <w:tblInd w:w="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15"/>
        <w:gridCol w:w="2242"/>
        <w:gridCol w:w="2408"/>
      </w:tblGrid>
      <w:tr w:rsidR="00F973AA" w:rsidRPr="00BD17E9" w14:paraId="26649BC1" w14:textId="77777777" w:rsidTr="00F973AA">
        <w:trPr>
          <w:trHeight w:val="300"/>
        </w:trPr>
        <w:tc>
          <w:tcPr>
            <w:tcW w:w="2715" w:type="dxa"/>
            <w:tcBorders>
              <w:top w:val="single" w:sz="6" w:space="0" w:color="auto"/>
              <w:left w:val="single" w:sz="6" w:space="0" w:color="auto"/>
              <w:bottom w:val="single" w:sz="6" w:space="0" w:color="auto"/>
              <w:right w:val="single" w:sz="6" w:space="0" w:color="auto"/>
            </w:tcBorders>
            <w:shd w:val="clear" w:color="auto" w:fill="D9D9D9"/>
            <w:vAlign w:val="bottom"/>
            <w:hideMark/>
          </w:tcPr>
          <w:p w14:paraId="5042DB54" w14:textId="77777777" w:rsidR="00F973AA" w:rsidRPr="00BD17E9" w:rsidRDefault="00F973AA" w:rsidP="00BD17E9">
            <w:pPr>
              <w:spacing w:after="0" w:line="240" w:lineRule="auto"/>
              <w:textAlignment w:val="baseline"/>
              <w:rPr>
                <w:rFonts w:ascii="Times New Roman" w:eastAsia="Times New Roman" w:hAnsi="Times New Roman" w:cs="Times New Roman"/>
                <w:sz w:val="24"/>
                <w:szCs w:val="24"/>
              </w:rPr>
            </w:pPr>
            <w:r w:rsidRPr="00BD17E9">
              <w:rPr>
                <w:rFonts w:ascii="Verdana" w:eastAsia="Times New Roman" w:hAnsi="Verdana" w:cs="Times New Roman"/>
                <w:b/>
                <w:bCs/>
                <w:color w:val="000000"/>
              </w:rPr>
              <w:t>Service/Goods</w:t>
            </w:r>
            <w:r w:rsidRPr="00BD17E9">
              <w:rPr>
                <w:rFonts w:ascii="Verdana" w:eastAsia="Times New Roman" w:hAnsi="Verdana" w:cs="Times New Roman"/>
                <w:color w:val="000000"/>
              </w:rPr>
              <w:t> </w:t>
            </w:r>
          </w:p>
        </w:tc>
        <w:tc>
          <w:tcPr>
            <w:tcW w:w="2242" w:type="dxa"/>
            <w:tcBorders>
              <w:top w:val="single" w:sz="6" w:space="0" w:color="auto"/>
              <w:left w:val="nil"/>
              <w:bottom w:val="single" w:sz="6" w:space="0" w:color="auto"/>
              <w:right w:val="single" w:sz="6" w:space="0" w:color="auto"/>
            </w:tcBorders>
            <w:shd w:val="clear" w:color="auto" w:fill="D9D9D9"/>
            <w:vAlign w:val="bottom"/>
            <w:hideMark/>
          </w:tcPr>
          <w:p w14:paraId="2FE50979" w14:textId="77777777" w:rsidR="00F973AA" w:rsidRPr="00BD17E9" w:rsidRDefault="00F973AA" w:rsidP="00BD17E9">
            <w:pPr>
              <w:spacing w:after="0" w:line="240" w:lineRule="auto"/>
              <w:textAlignment w:val="baseline"/>
              <w:rPr>
                <w:rFonts w:ascii="Times New Roman" w:eastAsia="Times New Roman" w:hAnsi="Times New Roman" w:cs="Times New Roman"/>
                <w:sz w:val="24"/>
                <w:szCs w:val="24"/>
              </w:rPr>
            </w:pPr>
            <w:r w:rsidRPr="00BD17E9">
              <w:rPr>
                <w:rFonts w:ascii="Verdana" w:eastAsia="Times New Roman" w:hAnsi="Verdana" w:cs="Times New Roman"/>
                <w:b/>
                <w:bCs/>
                <w:color w:val="000000"/>
              </w:rPr>
              <w:t>Cost per unit</w:t>
            </w:r>
            <w:r w:rsidRPr="00BD17E9">
              <w:rPr>
                <w:rFonts w:ascii="Verdana" w:eastAsia="Times New Roman" w:hAnsi="Verdana" w:cs="Times New Roman"/>
                <w:color w:val="000000"/>
              </w:rPr>
              <w:t> </w:t>
            </w:r>
          </w:p>
        </w:tc>
        <w:tc>
          <w:tcPr>
            <w:tcW w:w="2408" w:type="dxa"/>
            <w:tcBorders>
              <w:top w:val="single" w:sz="6" w:space="0" w:color="auto"/>
              <w:left w:val="nil"/>
              <w:bottom w:val="single" w:sz="6" w:space="0" w:color="auto"/>
              <w:right w:val="single" w:sz="6" w:space="0" w:color="auto"/>
            </w:tcBorders>
            <w:shd w:val="clear" w:color="auto" w:fill="D9D9D9"/>
            <w:vAlign w:val="bottom"/>
            <w:hideMark/>
          </w:tcPr>
          <w:p w14:paraId="742E118F" w14:textId="77777777" w:rsidR="00F973AA" w:rsidRPr="00BD17E9" w:rsidRDefault="00F973AA" w:rsidP="00BD17E9">
            <w:pPr>
              <w:spacing w:after="0" w:line="240" w:lineRule="auto"/>
              <w:textAlignment w:val="baseline"/>
              <w:rPr>
                <w:rFonts w:ascii="Times New Roman" w:eastAsia="Times New Roman" w:hAnsi="Times New Roman" w:cs="Times New Roman"/>
                <w:sz w:val="24"/>
                <w:szCs w:val="24"/>
              </w:rPr>
            </w:pPr>
            <w:r w:rsidRPr="00BD17E9">
              <w:rPr>
                <w:rFonts w:ascii="Verdana" w:eastAsia="Times New Roman" w:hAnsi="Verdana" w:cs="Times New Roman"/>
                <w:b/>
                <w:bCs/>
                <w:color w:val="000000"/>
              </w:rPr>
              <w:t>Total Cost</w:t>
            </w:r>
            <w:r w:rsidRPr="00BD17E9">
              <w:rPr>
                <w:rFonts w:ascii="Verdana" w:eastAsia="Times New Roman" w:hAnsi="Verdana" w:cs="Times New Roman"/>
                <w:color w:val="000000"/>
              </w:rPr>
              <w:t> </w:t>
            </w:r>
          </w:p>
        </w:tc>
      </w:tr>
      <w:tr w:rsidR="00F973AA" w:rsidRPr="00BD17E9" w14:paraId="6C86B98E" w14:textId="77777777" w:rsidTr="00F973AA">
        <w:trPr>
          <w:trHeight w:val="300"/>
        </w:trPr>
        <w:tc>
          <w:tcPr>
            <w:tcW w:w="2715" w:type="dxa"/>
            <w:tcBorders>
              <w:top w:val="nil"/>
              <w:left w:val="single" w:sz="6" w:space="0" w:color="auto"/>
              <w:bottom w:val="single" w:sz="6" w:space="0" w:color="auto"/>
              <w:right w:val="single" w:sz="6" w:space="0" w:color="auto"/>
            </w:tcBorders>
            <w:shd w:val="clear" w:color="auto" w:fill="auto"/>
            <w:vAlign w:val="bottom"/>
            <w:hideMark/>
          </w:tcPr>
          <w:p w14:paraId="7CB8036A" w14:textId="77777777" w:rsidR="00F973AA" w:rsidRPr="00BD17E9" w:rsidRDefault="00F973AA" w:rsidP="00BD17E9">
            <w:pPr>
              <w:spacing w:after="0" w:line="240" w:lineRule="auto"/>
              <w:textAlignment w:val="baseline"/>
              <w:rPr>
                <w:rFonts w:ascii="Times New Roman" w:eastAsia="Times New Roman" w:hAnsi="Times New Roman" w:cs="Times New Roman"/>
                <w:sz w:val="24"/>
                <w:szCs w:val="24"/>
              </w:rPr>
            </w:pPr>
            <w:r w:rsidRPr="00BD17E9">
              <w:rPr>
                <w:rFonts w:ascii="Verdana" w:eastAsia="Times New Roman" w:hAnsi="Verdana" w:cs="Times New Roman"/>
                <w:color w:val="000000"/>
              </w:rPr>
              <w:t> </w:t>
            </w:r>
          </w:p>
        </w:tc>
        <w:tc>
          <w:tcPr>
            <w:tcW w:w="2242" w:type="dxa"/>
            <w:tcBorders>
              <w:top w:val="nil"/>
              <w:left w:val="nil"/>
              <w:bottom w:val="single" w:sz="6" w:space="0" w:color="auto"/>
              <w:right w:val="single" w:sz="6" w:space="0" w:color="auto"/>
            </w:tcBorders>
            <w:shd w:val="clear" w:color="auto" w:fill="auto"/>
            <w:vAlign w:val="bottom"/>
            <w:hideMark/>
          </w:tcPr>
          <w:p w14:paraId="3A680493" w14:textId="77777777" w:rsidR="00F973AA" w:rsidRPr="00BD17E9" w:rsidRDefault="00F973AA" w:rsidP="00BD17E9">
            <w:pPr>
              <w:spacing w:after="0" w:line="240" w:lineRule="auto"/>
              <w:textAlignment w:val="baseline"/>
              <w:rPr>
                <w:rFonts w:ascii="Times New Roman" w:eastAsia="Times New Roman" w:hAnsi="Times New Roman" w:cs="Times New Roman"/>
                <w:sz w:val="24"/>
                <w:szCs w:val="24"/>
              </w:rPr>
            </w:pPr>
            <w:r w:rsidRPr="00BD17E9">
              <w:rPr>
                <w:rFonts w:ascii="Verdana" w:eastAsia="Times New Roman" w:hAnsi="Verdana" w:cs="Times New Roman"/>
                <w:color w:val="000000"/>
              </w:rPr>
              <w:t> </w:t>
            </w:r>
          </w:p>
        </w:tc>
        <w:tc>
          <w:tcPr>
            <w:tcW w:w="2408" w:type="dxa"/>
            <w:tcBorders>
              <w:top w:val="nil"/>
              <w:left w:val="nil"/>
              <w:bottom w:val="single" w:sz="6" w:space="0" w:color="auto"/>
              <w:right w:val="single" w:sz="6" w:space="0" w:color="auto"/>
            </w:tcBorders>
            <w:shd w:val="clear" w:color="auto" w:fill="auto"/>
            <w:vAlign w:val="bottom"/>
            <w:hideMark/>
          </w:tcPr>
          <w:p w14:paraId="477EF4EB" w14:textId="77777777" w:rsidR="00F973AA" w:rsidRPr="00BD17E9" w:rsidRDefault="00F973AA" w:rsidP="00BD17E9">
            <w:pPr>
              <w:spacing w:after="0" w:line="240" w:lineRule="auto"/>
              <w:textAlignment w:val="baseline"/>
              <w:rPr>
                <w:rFonts w:ascii="Times New Roman" w:eastAsia="Times New Roman" w:hAnsi="Times New Roman" w:cs="Times New Roman"/>
                <w:sz w:val="24"/>
                <w:szCs w:val="24"/>
              </w:rPr>
            </w:pPr>
            <w:r w:rsidRPr="00BD17E9">
              <w:rPr>
                <w:rFonts w:ascii="Verdana" w:eastAsia="Times New Roman" w:hAnsi="Verdana" w:cs="Times New Roman"/>
                <w:color w:val="000000"/>
              </w:rPr>
              <w:t>  </w:t>
            </w:r>
          </w:p>
        </w:tc>
      </w:tr>
      <w:tr w:rsidR="00F973AA" w:rsidRPr="00BD17E9" w14:paraId="0B048893" w14:textId="77777777" w:rsidTr="00F973AA">
        <w:trPr>
          <w:trHeight w:val="300"/>
        </w:trPr>
        <w:tc>
          <w:tcPr>
            <w:tcW w:w="2715" w:type="dxa"/>
            <w:tcBorders>
              <w:top w:val="nil"/>
              <w:left w:val="single" w:sz="6" w:space="0" w:color="auto"/>
              <w:bottom w:val="single" w:sz="6" w:space="0" w:color="auto"/>
              <w:right w:val="single" w:sz="6" w:space="0" w:color="auto"/>
            </w:tcBorders>
            <w:shd w:val="clear" w:color="auto" w:fill="auto"/>
            <w:vAlign w:val="bottom"/>
            <w:hideMark/>
          </w:tcPr>
          <w:p w14:paraId="078962CB" w14:textId="77777777" w:rsidR="00F973AA" w:rsidRPr="00BD17E9" w:rsidRDefault="00F973AA" w:rsidP="00BD17E9">
            <w:pPr>
              <w:spacing w:after="0" w:line="240" w:lineRule="auto"/>
              <w:textAlignment w:val="baseline"/>
              <w:rPr>
                <w:rFonts w:ascii="Times New Roman" w:eastAsia="Times New Roman" w:hAnsi="Times New Roman" w:cs="Times New Roman"/>
                <w:sz w:val="24"/>
                <w:szCs w:val="24"/>
              </w:rPr>
            </w:pPr>
            <w:r w:rsidRPr="00BD17E9">
              <w:rPr>
                <w:rFonts w:ascii="Verdana" w:eastAsia="Times New Roman" w:hAnsi="Verdana" w:cs="Times New Roman"/>
                <w:color w:val="000000"/>
              </w:rPr>
              <w:t> </w:t>
            </w:r>
          </w:p>
        </w:tc>
        <w:tc>
          <w:tcPr>
            <w:tcW w:w="2242" w:type="dxa"/>
            <w:tcBorders>
              <w:top w:val="nil"/>
              <w:left w:val="nil"/>
              <w:bottom w:val="single" w:sz="6" w:space="0" w:color="auto"/>
              <w:right w:val="single" w:sz="6" w:space="0" w:color="auto"/>
            </w:tcBorders>
            <w:shd w:val="clear" w:color="auto" w:fill="auto"/>
            <w:vAlign w:val="bottom"/>
            <w:hideMark/>
          </w:tcPr>
          <w:p w14:paraId="3C9FAFEE" w14:textId="77777777" w:rsidR="00F973AA" w:rsidRPr="00BD17E9" w:rsidRDefault="00F973AA" w:rsidP="00BD17E9">
            <w:pPr>
              <w:spacing w:after="0" w:line="240" w:lineRule="auto"/>
              <w:textAlignment w:val="baseline"/>
              <w:rPr>
                <w:rFonts w:ascii="Times New Roman" w:eastAsia="Times New Roman" w:hAnsi="Times New Roman" w:cs="Times New Roman"/>
                <w:sz w:val="24"/>
                <w:szCs w:val="24"/>
              </w:rPr>
            </w:pPr>
            <w:r w:rsidRPr="00BD17E9">
              <w:rPr>
                <w:rFonts w:ascii="Verdana" w:eastAsia="Times New Roman" w:hAnsi="Verdana" w:cs="Times New Roman"/>
                <w:color w:val="000000"/>
              </w:rPr>
              <w:t> </w:t>
            </w:r>
          </w:p>
        </w:tc>
        <w:tc>
          <w:tcPr>
            <w:tcW w:w="2408" w:type="dxa"/>
            <w:tcBorders>
              <w:top w:val="nil"/>
              <w:left w:val="nil"/>
              <w:bottom w:val="single" w:sz="6" w:space="0" w:color="auto"/>
              <w:right w:val="single" w:sz="6" w:space="0" w:color="auto"/>
            </w:tcBorders>
            <w:shd w:val="clear" w:color="auto" w:fill="auto"/>
            <w:vAlign w:val="bottom"/>
            <w:hideMark/>
          </w:tcPr>
          <w:p w14:paraId="3F67C530" w14:textId="77777777" w:rsidR="00F973AA" w:rsidRPr="00BD17E9" w:rsidRDefault="00F973AA" w:rsidP="00BD17E9">
            <w:pPr>
              <w:spacing w:after="0" w:line="240" w:lineRule="auto"/>
              <w:textAlignment w:val="baseline"/>
              <w:rPr>
                <w:rFonts w:ascii="Times New Roman" w:eastAsia="Times New Roman" w:hAnsi="Times New Roman" w:cs="Times New Roman"/>
                <w:sz w:val="24"/>
                <w:szCs w:val="24"/>
              </w:rPr>
            </w:pPr>
            <w:r w:rsidRPr="00BD17E9">
              <w:rPr>
                <w:rFonts w:ascii="Verdana" w:eastAsia="Times New Roman" w:hAnsi="Verdana" w:cs="Times New Roman"/>
                <w:color w:val="000000"/>
              </w:rPr>
              <w:t>  </w:t>
            </w:r>
          </w:p>
        </w:tc>
      </w:tr>
      <w:tr w:rsidR="00F973AA" w:rsidRPr="00BD17E9" w14:paraId="51980A57" w14:textId="77777777" w:rsidTr="00F973AA">
        <w:trPr>
          <w:trHeight w:val="300"/>
        </w:trPr>
        <w:tc>
          <w:tcPr>
            <w:tcW w:w="2715" w:type="dxa"/>
            <w:tcBorders>
              <w:top w:val="nil"/>
              <w:left w:val="single" w:sz="6" w:space="0" w:color="auto"/>
              <w:bottom w:val="single" w:sz="6" w:space="0" w:color="auto"/>
              <w:right w:val="single" w:sz="6" w:space="0" w:color="auto"/>
            </w:tcBorders>
            <w:shd w:val="clear" w:color="auto" w:fill="auto"/>
            <w:vAlign w:val="bottom"/>
            <w:hideMark/>
          </w:tcPr>
          <w:p w14:paraId="47F8237A" w14:textId="77777777" w:rsidR="00F973AA" w:rsidRPr="00BD17E9" w:rsidRDefault="00F973AA" w:rsidP="00BD17E9">
            <w:pPr>
              <w:spacing w:after="0" w:line="240" w:lineRule="auto"/>
              <w:textAlignment w:val="baseline"/>
              <w:rPr>
                <w:rFonts w:ascii="Times New Roman" w:eastAsia="Times New Roman" w:hAnsi="Times New Roman" w:cs="Times New Roman"/>
                <w:sz w:val="24"/>
                <w:szCs w:val="24"/>
              </w:rPr>
            </w:pPr>
            <w:r w:rsidRPr="00BD17E9">
              <w:rPr>
                <w:rFonts w:ascii="Verdana" w:eastAsia="Times New Roman" w:hAnsi="Verdana" w:cs="Times New Roman"/>
                <w:color w:val="000000"/>
              </w:rPr>
              <w:t> </w:t>
            </w:r>
          </w:p>
        </w:tc>
        <w:tc>
          <w:tcPr>
            <w:tcW w:w="2242" w:type="dxa"/>
            <w:tcBorders>
              <w:top w:val="nil"/>
              <w:left w:val="nil"/>
              <w:bottom w:val="single" w:sz="6" w:space="0" w:color="auto"/>
              <w:right w:val="single" w:sz="6" w:space="0" w:color="auto"/>
            </w:tcBorders>
            <w:shd w:val="clear" w:color="auto" w:fill="auto"/>
            <w:vAlign w:val="bottom"/>
            <w:hideMark/>
          </w:tcPr>
          <w:p w14:paraId="1575E261" w14:textId="77777777" w:rsidR="00F973AA" w:rsidRPr="00BD17E9" w:rsidRDefault="00F973AA" w:rsidP="00BD17E9">
            <w:pPr>
              <w:spacing w:after="0" w:line="240" w:lineRule="auto"/>
              <w:textAlignment w:val="baseline"/>
              <w:rPr>
                <w:rFonts w:ascii="Times New Roman" w:eastAsia="Times New Roman" w:hAnsi="Times New Roman" w:cs="Times New Roman"/>
                <w:sz w:val="24"/>
                <w:szCs w:val="24"/>
              </w:rPr>
            </w:pPr>
            <w:r w:rsidRPr="00BD17E9">
              <w:rPr>
                <w:rFonts w:ascii="Verdana" w:eastAsia="Times New Roman" w:hAnsi="Verdana" w:cs="Times New Roman"/>
                <w:color w:val="000000"/>
              </w:rPr>
              <w:t> </w:t>
            </w:r>
          </w:p>
        </w:tc>
        <w:tc>
          <w:tcPr>
            <w:tcW w:w="2408" w:type="dxa"/>
            <w:tcBorders>
              <w:top w:val="nil"/>
              <w:left w:val="nil"/>
              <w:bottom w:val="single" w:sz="6" w:space="0" w:color="auto"/>
              <w:right w:val="single" w:sz="6" w:space="0" w:color="auto"/>
            </w:tcBorders>
            <w:shd w:val="clear" w:color="auto" w:fill="auto"/>
            <w:vAlign w:val="bottom"/>
            <w:hideMark/>
          </w:tcPr>
          <w:p w14:paraId="7F1B339D" w14:textId="77777777" w:rsidR="00F973AA" w:rsidRPr="00BD17E9" w:rsidRDefault="00F973AA" w:rsidP="00BD17E9">
            <w:pPr>
              <w:spacing w:after="0" w:line="240" w:lineRule="auto"/>
              <w:textAlignment w:val="baseline"/>
              <w:rPr>
                <w:rFonts w:ascii="Times New Roman" w:eastAsia="Times New Roman" w:hAnsi="Times New Roman" w:cs="Times New Roman"/>
                <w:sz w:val="24"/>
                <w:szCs w:val="24"/>
              </w:rPr>
            </w:pPr>
            <w:r w:rsidRPr="00BD17E9">
              <w:rPr>
                <w:rFonts w:ascii="Verdana" w:eastAsia="Times New Roman" w:hAnsi="Verdana" w:cs="Times New Roman"/>
                <w:color w:val="000000"/>
              </w:rPr>
              <w:t>  </w:t>
            </w:r>
          </w:p>
        </w:tc>
      </w:tr>
      <w:tr w:rsidR="00F973AA" w:rsidRPr="00BD17E9" w14:paraId="0DE72FB7" w14:textId="77777777" w:rsidTr="00F973AA">
        <w:trPr>
          <w:trHeight w:val="315"/>
        </w:trPr>
        <w:tc>
          <w:tcPr>
            <w:tcW w:w="2715" w:type="dxa"/>
            <w:tcBorders>
              <w:top w:val="nil"/>
              <w:left w:val="single" w:sz="6" w:space="0" w:color="auto"/>
              <w:bottom w:val="single" w:sz="6" w:space="0" w:color="auto"/>
              <w:right w:val="single" w:sz="6" w:space="0" w:color="auto"/>
            </w:tcBorders>
            <w:shd w:val="clear" w:color="auto" w:fill="auto"/>
            <w:vAlign w:val="bottom"/>
            <w:hideMark/>
          </w:tcPr>
          <w:p w14:paraId="50D192A2" w14:textId="77777777" w:rsidR="00F973AA" w:rsidRPr="00BD17E9" w:rsidRDefault="00F973AA" w:rsidP="00BD17E9">
            <w:pPr>
              <w:spacing w:after="0" w:line="240" w:lineRule="auto"/>
              <w:textAlignment w:val="baseline"/>
              <w:rPr>
                <w:rFonts w:ascii="Times New Roman" w:eastAsia="Times New Roman" w:hAnsi="Times New Roman" w:cs="Times New Roman"/>
                <w:sz w:val="24"/>
                <w:szCs w:val="24"/>
              </w:rPr>
            </w:pPr>
            <w:r w:rsidRPr="00BD17E9">
              <w:rPr>
                <w:rFonts w:ascii="Verdana" w:eastAsia="Times New Roman" w:hAnsi="Verdana" w:cs="Times New Roman"/>
                <w:b/>
                <w:bCs/>
                <w:color w:val="000000"/>
              </w:rPr>
              <w:t>Total GEL </w:t>
            </w:r>
            <w:r w:rsidRPr="00BD17E9">
              <w:rPr>
                <w:rFonts w:ascii="Verdana" w:eastAsia="Times New Roman" w:hAnsi="Verdana" w:cs="Times New Roman"/>
                <w:color w:val="000000"/>
              </w:rPr>
              <w:t> </w:t>
            </w:r>
          </w:p>
        </w:tc>
        <w:tc>
          <w:tcPr>
            <w:tcW w:w="2242" w:type="dxa"/>
            <w:tcBorders>
              <w:top w:val="nil"/>
              <w:left w:val="nil"/>
              <w:bottom w:val="single" w:sz="6" w:space="0" w:color="auto"/>
              <w:right w:val="single" w:sz="6" w:space="0" w:color="auto"/>
            </w:tcBorders>
            <w:shd w:val="clear" w:color="auto" w:fill="auto"/>
            <w:vAlign w:val="bottom"/>
            <w:hideMark/>
          </w:tcPr>
          <w:p w14:paraId="12F32154" w14:textId="77777777" w:rsidR="00F973AA" w:rsidRPr="00BD17E9" w:rsidRDefault="00F973AA" w:rsidP="00BD17E9">
            <w:pPr>
              <w:spacing w:after="0" w:line="240" w:lineRule="auto"/>
              <w:textAlignment w:val="baseline"/>
              <w:rPr>
                <w:rFonts w:ascii="Times New Roman" w:eastAsia="Times New Roman" w:hAnsi="Times New Roman" w:cs="Times New Roman"/>
                <w:sz w:val="24"/>
                <w:szCs w:val="24"/>
              </w:rPr>
            </w:pPr>
            <w:r w:rsidRPr="00BD17E9">
              <w:rPr>
                <w:rFonts w:ascii="Verdana" w:eastAsia="Times New Roman" w:hAnsi="Verdana" w:cs="Times New Roman"/>
                <w:color w:val="000000"/>
              </w:rPr>
              <w:t>  </w:t>
            </w:r>
          </w:p>
        </w:tc>
        <w:tc>
          <w:tcPr>
            <w:tcW w:w="2408" w:type="dxa"/>
            <w:tcBorders>
              <w:top w:val="nil"/>
              <w:left w:val="nil"/>
              <w:bottom w:val="single" w:sz="6" w:space="0" w:color="auto"/>
              <w:right w:val="single" w:sz="6" w:space="0" w:color="auto"/>
            </w:tcBorders>
            <w:shd w:val="clear" w:color="auto" w:fill="auto"/>
            <w:vAlign w:val="bottom"/>
            <w:hideMark/>
          </w:tcPr>
          <w:p w14:paraId="33F30A84" w14:textId="77777777" w:rsidR="00F973AA" w:rsidRPr="00BD17E9" w:rsidRDefault="00F973AA" w:rsidP="00BD17E9">
            <w:pPr>
              <w:spacing w:after="0" w:line="240" w:lineRule="auto"/>
              <w:textAlignment w:val="baseline"/>
              <w:rPr>
                <w:rFonts w:ascii="Times New Roman" w:eastAsia="Times New Roman" w:hAnsi="Times New Roman" w:cs="Times New Roman"/>
                <w:sz w:val="24"/>
                <w:szCs w:val="24"/>
              </w:rPr>
            </w:pPr>
            <w:r w:rsidRPr="00BD17E9">
              <w:rPr>
                <w:rFonts w:ascii="Verdana" w:eastAsia="Times New Roman" w:hAnsi="Verdana" w:cs="Times New Roman"/>
                <w:color w:val="000000"/>
              </w:rPr>
              <w:t>  </w:t>
            </w:r>
          </w:p>
        </w:tc>
      </w:tr>
    </w:tbl>
    <w:p w14:paraId="1161D24C" w14:textId="32C036D1" w:rsidR="00521B8C" w:rsidRPr="000E160E" w:rsidRDefault="0047441B" w:rsidP="001B757E">
      <w:pPr>
        <w:pStyle w:val="ListParagraph"/>
        <w:numPr>
          <w:ilvl w:val="0"/>
          <w:numId w:val="2"/>
        </w:numPr>
        <w:tabs>
          <w:tab w:val="left" w:pos="270"/>
          <w:tab w:val="left" w:pos="450"/>
        </w:tabs>
        <w:rPr>
          <w:rFonts w:ascii="Verdana" w:eastAsia="Times New Roman" w:hAnsi="Verdana" w:cs="Arial"/>
          <w:b/>
          <w:color w:val="000000" w:themeColor="text1"/>
          <w:lang w:eastAsia="es-ES"/>
        </w:rPr>
      </w:pPr>
      <w:bookmarkStart w:id="0" w:name="wp1179141"/>
      <w:bookmarkEnd w:id="0"/>
      <w:r w:rsidRPr="000E160E">
        <w:rPr>
          <w:rFonts w:ascii="Verdana" w:eastAsia="Times New Roman" w:hAnsi="Verdana" w:cs="Arial"/>
          <w:b/>
          <w:color w:val="000000" w:themeColor="text1"/>
          <w:lang w:eastAsia="es-ES"/>
        </w:rPr>
        <w:t>Evaluation and Award</w:t>
      </w:r>
    </w:p>
    <w:p w14:paraId="70CD6833" w14:textId="1A3B9389" w:rsidR="00917E4C" w:rsidRPr="00F11302" w:rsidRDefault="0047441B" w:rsidP="00496FCF">
      <w:pPr>
        <w:tabs>
          <w:tab w:val="left" w:pos="450"/>
        </w:tabs>
        <w:rPr>
          <w:rFonts w:ascii="Verdana" w:hAnsi="Verdana" w:cs="Arial"/>
        </w:rPr>
      </w:pPr>
      <w:r w:rsidRPr="00F11302">
        <w:rPr>
          <w:rFonts w:ascii="Verdana" w:hAnsi="Verdana" w:cs="Arial"/>
        </w:rPr>
        <w:t>The award will be made to a responsible offeror whose offer follows the RFQ</w:t>
      </w:r>
      <w:r w:rsidR="00917E4C" w:rsidRPr="00F11302">
        <w:rPr>
          <w:rFonts w:ascii="Verdana" w:hAnsi="Verdana" w:cs="Arial"/>
        </w:rPr>
        <w:t xml:space="preserve"> </w:t>
      </w:r>
      <w:r w:rsidRPr="00F11302">
        <w:rPr>
          <w:rFonts w:ascii="Verdana" w:hAnsi="Verdana" w:cs="Arial"/>
        </w:rPr>
        <w:t xml:space="preserve">instructions, meets the eligibility </w:t>
      </w:r>
      <w:r w:rsidRPr="00F97AD2">
        <w:rPr>
          <w:rFonts w:ascii="Verdana" w:hAnsi="Verdana" w:cs="Arial"/>
        </w:rPr>
        <w:t>requirements, and meets or exceeds the minimum required technical specifications, and is judged to be</w:t>
      </w:r>
      <w:r w:rsidR="008574DB" w:rsidRPr="00545533">
        <w:rPr>
          <w:rFonts w:ascii="Verdana" w:hAnsi="Verdana" w:cs="Arial"/>
        </w:rPr>
        <w:t xml:space="preserve"> the </w:t>
      </w:r>
      <w:r w:rsidRPr="00676CB9">
        <w:rPr>
          <w:rFonts w:ascii="Verdana" w:hAnsi="Verdana" w:cs="Arial"/>
        </w:rPr>
        <w:t>best value</w:t>
      </w:r>
      <w:r w:rsidR="00740D54">
        <w:rPr>
          <w:rFonts w:ascii="Verdana" w:hAnsi="Verdana" w:cs="Arial"/>
        </w:rPr>
        <w:t xml:space="preserve"> to the Program</w:t>
      </w:r>
      <w:r w:rsidRPr="00F97AD2">
        <w:rPr>
          <w:rFonts w:ascii="Verdana" w:hAnsi="Verdana" w:cs="Arial"/>
        </w:rPr>
        <w:t>.</w:t>
      </w:r>
      <w:r w:rsidRPr="00F11302">
        <w:rPr>
          <w:rFonts w:ascii="Verdana" w:hAnsi="Verdana" w:cs="Arial"/>
        </w:rPr>
        <w:t xml:space="preserve"> </w:t>
      </w:r>
    </w:p>
    <w:p w14:paraId="13236E62" w14:textId="40AC1BE3" w:rsidR="00B76C6C" w:rsidRDefault="0047441B" w:rsidP="00496FCF">
      <w:pPr>
        <w:tabs>
          <w:tab w:val="left" w:pos="450"/>
        </w:tabs>
        <w:jc w:val="both"/>
        <w:rPr>
          <w:rFonts w:ascii="Verdana" w:hAnsi="Verdana" w:cs="Arial"/>
        </w:rPr>
      </w:pPr>
      <w:r w:rsidRPr="00F11302">
        <w:rPr>
          <w:rFonts w:ascii="Verdana" w:hAnsi="Verdana" w:cs="Arial"/>
        </w:rPr>
        <w:t xml:space="preserve">Please note that if there are significant deficiencies regarding responsiveness to the requirements of this RFQ, an offer may be deemed “non-responsive” and thereby disqualified from consideration. </w:t>
      </w:r>
      <w:r w:rsidR="00917E4C" w:rsidRPr="00F11302">
        <w:rPr>
          <w:rFonts w:ascii="Verdana" w:hAnsi="Verdana" w:cs="Arial"/>
        </w:rPr>
        <w:t>IESC/</w:t>
      </w:r>
      <w:r w:rsidR="006D3C77">
        <w:rPr>
          <w:rFonts w:ascii="Verdana" w:hAnsi="Verdana" w:cs="Arial"/>
        </w:rPr>
        <w:t xml:space="preserve">Industry-led Skills Development </w:t>
      </w:r>
      <w:r w:rsidR="007F7C2A">
        <w:rPr>
          <w:rFonts w:ascii="Verdana" w:hAnsi="Verdana" w:cs="Arial"/>
        </w:rPr>
        <w:t>Program</w:t>
      </w:r>
      <w:r w:rsidRPr="00F11302">
        <w:rPr>
          <w:rFonts w:ascii="Verdana" w:hAnsi="Verdana" w:cs="Arial"/>
        </w:rPr>
        <w:t xml:space="preserve"> reserves the right to waive immaterial deficiencies at its discretion. </w:t>
      </w:r>
    </w:p>
    <w:p w14:paraId="10EA1EB3" w14:textId="2D53C3F0" w:rsidR="00072DFB" w:rsidRPr="00072DFB" w:rsidRDefault="00072DFB" w:rsidP="00072DFB">
      <w:pPr>
        <w:tabs>
          <w:tab w:val="left" w:pos="450"/>
        </w:tabs>
        <w:jc w:val="both"/>
        <w:rPr>
          <w:rFonts w:ascii="Verdana" w:hAnsi="Verdana" w:cs="Arial"/>
        </w:rPr>
      </w:pPr>
      <w:r w:rsidRPr="00072DFB">
        <w:rPr>
          <w:rFonts w:ascii="Verdana" w:hAnsi="Verdana" w:cs="Arial"/>
        </w:rPr>
        <w:t>It is anticipated that IESC will contract for the full quantities of materials and services described in this RFQ. However, IESC reserves the right to contract for less or more quantities and/or services at its discretion. An offeror may present a quotation for less than the requested services but IESC’</w:t>
      </w:r>
      <w:r w:rsidR="00986C98">
        <w:rPr>
          <w:rFonts w:ascii="Verdana" w:hAnsi="Verdana" w:cs="Arial"/>
        </w:rPr>
        <w:t>s</w:t>
      </w:r>
      <w:r w:rsidRPr="00072DFB">
        <w:rPr>
          <w:rFonts w:ascii="Verdana" w:hAnsi="Verdana" w:cs="Arial"/>
        </w:rPr>
        <w:t xml:space="preserve"> preference is for quotations that address the complete technical solution.</w:t>
      </w:r>
    </w:p>
    <w:p w14:paraId="69280864" w14:textId="7F6A3E22" w:rsidR="001D0EA1" w:rsidRPr="00ED3D52" w:rsidRDefault="004C6547" w:rsidP="00672E1B">
      <w:pPr>
        <w:tabs>
          <w:tab w:val="left" w:pos="450"/>
        </w:tabs>
        <w:jc w:val="both"/>
        <w:rPr>
          <w:rFonts w:ascii="Verdana" w:hAnsi="Verdana" w:cs="Arial"/>
          <w:i/>
        </w:rPr>
      </w:pPr>
      <w:r w:rsidRPr="004C6547">
        <w:rPr>
          <w:rFonts w:ascii="Verdana" w:hAnsi="Verdana" w:cs="Arial"/>
        </w:rPr>
        <w:t xml:space="preserve">The </w:t>
      </w:r>
      <w:proofErr w:type="gramStart"/>
      <w:r w:rsidRPr="004C6547">
        <w:rPr>
          <w:rFonts w:ascii="Verdana" w:hAnsi="Verdana" w:cs="Arial"/>
        </w:rPr>
        <w:t>award</w:t>
      </w:r>
      <w:proofErr w:type="gramEnd"/>
      <w:r w:rsidRPr="004C6547">
        <w:rPr>
          <w:rFonts w:ascii="Verdana" w:hAnsi="Verdana" w:cs="Arial"/>
        </w:rPr>
        <w:t xml:space="preserve"> will be made to a responsible offeror whose offer follows the RFQ instructions, meets the eligibility requirements, and is determined to be the best value based on </w:t>
      </w:r>
      <w:r w:rsidR="00C53527">
        <w:rPr>
          <w:rFonts w:ascii="Verdana" w:hAnsi="Verdana" w:cs="Arial"/>
        </w:rPr>
        <w:t xml:space="preserve">review of the </w:t>
      </w:r>
      <w:r w:rsidR="00EB20AD">
        <w:rPr>
          <w:rFonts w:ascii="Verdana" w:hAnsi="Verdana" w:cs="Arial"/>
        </w:rPr>
        <w:t>offer</w:t>
      </w:r>
      <w:r w:rsidRPr="004C6547">
        <w:rPr>
          <w:rFonts w:ascii="Verdana" w:hAnsi="Verdana" w:cs="Arial"/>
        </w:rPr>
        <w:t xml:space="preserve">. </w:t>
      </w:r>
    </w:p>
    <w:p w14:paraId="3ABB6C48" w14:textId="77777777" w:rsidR="00DB3C05" w:rsidRPr="001D0EA1" w:rsidRDefault="00DB3C05" w:rsidP="001D0EA1">
      <w:pPr>
        <w:suppressAutoHyphens/>
        <w:spacing w:after="0" w:line="240" w:lineRule="auto"/>
        <w:jc w:val="both"/>
        <w:rPr>
          <w:rFonts w:ascii="Verdana" w:hAnsi="Verdana" w:cs="Arial"/>
          <w:iCs/>
        </w:rPr>
      </w:pPr>
    </w:p>
    <w:p w14:paraId="1EC05638" w14:textId="59461617" w:rsidR="004136A6" w:rsidRPr="004136A6" w:rsidRDefault="004136A6" w:rsidP="004136A6">
      <w:pPr>
        <w:tabs>
          <w:tab w:val="left" w:pos="450"/>
        </w:tabs>
        <w:jc w:val="both"/>
        <w:rPr>
          <w:rFonts w:ascii="Verdana" w:hAnsi="Verdana" w:cs="Arial"/>
          <w:i/>
        </w:rPr>
      </w:pPr>
      <w:r w:rsidRPr="004136A6">
        <w:rPr>
          <w:rFonts w:ascii="Verdana" w:hAnsi="Verdana" w:cs="Arial"/>
        </w:rPr>
        <w:t>IESC reserves the following rights</w:t>
      </w:r>
      <w:r>
        <w:rPr>
          <w:rFonts w:ascii="Verdana" w:hAnsi="Verdana" w:cs="Arial"/>
        </w:rPr>
        <w:t>:</w:t>
      </w:r>
    </w:p>
    <w:p w14:paraId="42937A92" w14:textId="77777777" w:rsidR="009D61CD" w:rsidRDefault="004136A6" w:rsidP="009D61CD">
      <w:pPr>
        <w:numPr>
          <w:ilvl w:val="0"/>
          <w:numId w:val="13"/>
        </w:numPr>
        <w:tabs>
          <w:tab w:val="left" w:pos="450"/>
        </w:tabs>
        <w:jc w:val="both"/>
        <w:rPr>
          <w:rFonts w:ascii="Verdana" w:hAnsi="Verdana" w:cs="Arial"/>
        </w:rPr>
      </w:pPr>
      <w:r w:rsidRPr="004136A6">
        <w:rPr>
          <w:rFonts w:ascii="Verdana" w:hAnsi="Verdana" w:cs="Arial"/>
        </w:rPr>
        <w:t xml:space="preserve">While preference will be given to offerors who can address the full technical requirements of this RFQ, IESC may issue a partial award or split the award among various suppliers, if in the best interest of the USAID </w:t>
      </w:r>
      <w:r>
        <w:rPr>
          <w:rFonts w:ascii="Verdana" w:hAnsi="Verdana" w:cs="Arial"/>
        </w:rPr>
        <w:t>Industry-led Skills Development Program</w:t>
      </w:r>
      <w:r w:rsidRPr="004136A6">
        <w:rPr>
          <w:rFonts w:ascii="Verdana" w:hAnsi="Verdana" w:cs="Arial"/>
        </w:rPr>
        <w:t xml:space="preserve">. </w:t>
      </w:r>
    </w:p>
    <w:p w14:paraId="42223E34" w14:textId="56DA17BF" w:rsidR="009D61CD" w:rsidRDefault="009D61CD" w:rsidP="009D61CD">
      <w:pPr>
        <w:numPr>
          <w:ilvl w:val="0"/>
          <w:numId w:val="13"/>
        </w:numPr>
        <w:tabs>
          <w:tab w:val="left" w:pos="450"/>
        </w:tabs>
        <w:jc w:val="both"/>
        <w:rPr>
          <w:rFonts w:ascii="Verdana" w:hAnsi="Verdana" w:cs="Arial"/>
        </w:rPr>
      </w:pPr>
      <w:r w:rsidRPr="009D61CD">
        <w:rPr>
          <w:rFonts w:ascii="Verdana" w:eastAsia="Calibri" w:hAnsi="Verdana" w:cs="Arial"/>
        </w:rPr>
        <w:t xml:space="preserve">IESC may </w:t>
      </w:r>
      <w:r w:rsidRPr="009D61CD">
        <w:rPr>
          <w:rFonts w:ascii="Verdana" w:hAnsi="Verdana" w:cs="Arial"/>
        </w:rPr>
        <w:t>cancel this RFQ at any time.</w:t>
      </w:r>
    </w:p>
    <w:p w14:paraId="642FC007" w14:textId="49421499" w:rsidR="00773EBA" w:rsidRDefault="00773EBA" w:rsidP="00773EBA">
      <w:pPr>
        <w:pStyle w:val="ListParagraph"/>
        <w:numPr>
          <w:ilvl w:val="0"/>
          <w:numId w:val="13"/>
        </w:numPr>
        <w:rPr>
          <w:rFonts w:ascii="Verdana" w:hAnsi="Verdana" w:cs="Arial"/>
        </w:rPr>
      </w:pPr>
      <w:r w:rsidRPr="00773EBA">
        <w:rPr>
          <w:rFonts w:ascii="Verdana" w:hAnsi="Verdana" w:cs="Arial"/>
        </w:rPr>
        <w:t xml:space="preserve">This is a Request for quotation only. Issuance of this quotation does not in any way obligate IESC or USAID to award a subcontract, nor does it commit IESC or USAID to pay for cost incurred in the preparation and submission of the quotation. </w:t>
      </w:r>
    </w:p>
    <w:p w14:paraId="071CFED6" w14:textId="77777777" w:rsidR="00773EBA" w:rsidRDefault="00773EBA" w:rsidP="00773EBA">
      <w:pPr>
        <w:pStyle w:val="ListParagraph"/>
        <w:rPr>
          <w:rFonts w:ascii="Verdana" w:hAnsi="Verdana" w:cs="Arial"/>
        </w:rPr>
      </w:pPr>
    </w:p>
    <w:p w14:paraId="6246875F" w14:textId="61DE7452" w:rsidR="000E160E" w:rsidRPr="000E160E" w:rsidRDefault="000E160E" w:rsidP="001B757E">
      <w:pPr>
        <w:pStyle w:val="ListParagraph"/>
        <w:numPr>
          <w:ilvl w:val="0"/>
          <w:numId w:val="2"/>
        </w:numPr>
        <w:tabs>
          <w:tab w:val="left" w:pos="360"/>
        </w:tabs>
        <w:spacing w:after="120" w:line="320" w:lineRule="exact"/>
        <w:rPr>
          <w:rFonts w:ascii="Verdana" w:hAnsi="Verdana" w:cs="Arial"/>
          <w:b/>
        </w:rPr>
      </w:pPr>
      <w:r w:rsidRPr="000E160E">
        <w:rPr>
          <w:rFonts w:ascii="Verdana" w:hAnsi="Verdana" w:cs="Arial"/>
          <w:b/>
        </w:rPr>
        <w:t>Regulations</w:t>
      </w:r>
    </w:p>
    <w:p w14:paraId="7BCD1D8F" w14:textId="111A3077" w:rsidR="00580FFA" w:rsidRDefault="00580FFA" w:rsidP="000E160E">
      <w:pPr>
        <w:tabs>
          <w:tab w:val="left" w:pos="360"/>
        </w:tabs>
        <w:spacing w:after="120" w:line="320" w:lineRule="exact"/>
        <w:rPr>
          <w:rFonts w:ascii="Verdana" w:hAnsi="Verdana"/>
        </w:rPr>
      </w:pPr>
      <w:r w:rsidRPr="000E160E">
        <w:rPr>
          <w:rFonts w:ascii="Verdana" w:hAnsi="Verdana" w:cs="Arial"/>
        </w:rPr>
        <w:t xml:space="preserve">Please be advised that </w:t>
      </w:r>
      <w:r w:rsidR="00C67BBA">
        <w:rPr>
          <w:rFonts w:ascii="Verdana" w:hAnsi="Verdana" w:cs="Arial"/>
        </w:rPr>
        <w:t>any</w:t>
      </w:r>
      <w:r w:rsidRPr="000E160E">
        <w:rPr>
          <w:rFonts w:ascii="Verdana" w:hAnsi="Verdana" w:cs="Arial"/>
        </w:rPr>
        <w:t xml:space="preserve"> </w:t>
      </w:r>
      <w:r w:rsidR="000E160E" w:rsidRPr="000E160E">
        <w:rPr>
          <w:rFonts w:ascii="Verdana" w:hAnsi="Verdana" w:cs="Arial"/>
        </w:rPr>
        <w:t>Purchase Order</w:t>
      </w:r>
      <w:r w:rsidRPr="000E160E">
        <w:rPr>
          <w:rFonts w:ascii="Verdana" w:hAnsi="Verdana" w:cs="Arial"/>
        </w:rPr>
        <w:t xml:space="preserve"> </w:t>
      </w:r>
      <w:r w:rsidR="00C67BBA">
        <w:rPr>
          <w:rFonts w:ascii="Verdana" w:hAnsi="Verdana" w:cs="Arial"/>
        </w:rPr>
        <w:t>resulting from this solicitation</w:t>
      </w:r>
      <w:r w:rsidRPr="000E160E">
        <w:rPr>
          <w:rFonts w:ascii="Verdana" w:hAnsi="Verdana" w:cs="Arial"/>
        </w:rPr>
        <w:t xml:space="preserve"> will be awarded under a prime USAID contract and as such, IESC is required to flow down Federal Acquisition Regul</w:t>
      </w:r>
      <w:r w:rsidR="000E160E" w:rsidRPr="000E160E">
        <w:rPr>
          <w:rFonts w:ascii="Verdana" w:hAnsi="Verdana" w:cs="Arial"/>
        </w:rPr>
        <w:t>a</w:t>
      </w:r>
      <w:r w:rsidRPr="000E160E">
        <w:rPr>
          <w:rFonts w:ascii="Verdana" w:hAnsi="Verdana" w:cs="Arial"/>
        </w:rPr>
        <w:t xml:space="preserve">tion (FAR) and USAID regulatory supplements (AIDAR). </w:t>
      </w:r>
      <w:r w:rsidRPr="000E160E">
        <w:rPr>
          <w:rFonts w:ascii="Verdana" w:hAnsi="Verdana"/>
        </w:rPr>
        <w:t xml:space="preserve">Full </w:t>
      </w:r>
      <w:r w:rsidRPr="000E160E">
        <w:rPr>
          <w:rFonts w:ascii="Verdana" w:hAnsi="Verdana"/>
        </w:rPr>
        <w:lastRenderedPageBreak/>
        <w:t xml:space="preserve">text FAR and AIDAR Clauses may be found at </w:t>
      </w:r>
      <w:hyperlink r:id="rId13" w:history="1">
        <w:r w:rsidRPr="000E160E">
          <w:rPr>
            <w:rStyle w:val="Hyperlink"/>
            <w:rFonts w:ascii="Verdana" w:hAnsi="Verdana"/>
          </w:rPr>
          <w:t>https://www.acquisition.gov/browsefar</w:t>
        </w:r>
      </w:hyperlink>
      <w:r w:rsidRPr="000E160E">
        <w:rPr>
          <w:rFonts w:ascii="Verdana" w:hAnsi="Verdana"/>
        </w:rPr>
        <w:t xml:space="preserve"> and </w:t>
      </w:r>
      <w:hyperlink r:id="rId14" w:history="1">
        <w:r w:rsidRPr="000E160E">
          <w:rPr>
            <w:rStyle w:val="Hyperlink"/>
            <w:rFonts w:ascii="Verdana" w:hAnsi="Verdana"/>
          </w:rPr>
          <w:t>https://www.usaid.gov/ads/policy/300/aidar</w:t>
        </w:r>
      </w:hyperlink>
      <w:r w:rsidRPr="000E160E">
        <w:rPr>
          <w:rFonts w:ascii="Verdana" w:hAnsi="Verdana"/>
        </w:rPr>
        <w:t xml:space="preserve"> </w:t>
      </w:r>
    </w:p>
    <w:p w14:paraId="44B8FACD" w14:textId="77777777" w:rsidR="000E160E" w:rsidRPr="000E160E" w:rsidRDefault="000E160E" w:rsidP="000E160E">
      <w:pPr>
        <w:tabs>
          <w:tab w:val="left" w:pos="360"/>
        </w:tabs>
        <w:spacing w:after="120" w:line="320" w:lineRule="exact"/>
        <w:rPr>
          <w:rFonts w:ascii="Verdana" w:hAnsi="Verdana"/>
        </w:rPr>
      </w:pPr>
    </w:p>
    <w:p w14:paraId="09141E95" w14:textId="5EEBF251" w:rsidR="00580FFA" w:rsidRDefault="00580FFA" w:rsidP="000E160E">
      <w:pPr>
        <w:tabs>
          <w:tab w:val="left" w:pos="450"/>
        </w:tabs>
        <w:spacing w:after="120" w:line="320" w:lineRule="exact"/>
        <w:rPr>
          <w:rFonts w:ascii="Verdana" w:hAnsi="Verdana" w:cs="Arial"/>
        </w:rPr>
      </w:pPr>
      <w:r w:rsidRPr="000E160E">
        <w:rPr>
          <w:rFonts w:ascii="Verdana" w:hAnsi="Verdana" w:cs="Arial"/>
        </w:rPr>
        <w:t>The</w:t>
      </w:r>
      <w:r w:rsidR="009025F2" w:rsidRPr="000E160E">
        <w:rPr>
          <w:rFonts w:ascii="Verdana" w:hAnsi="Verdana" w:cs="Arial"/>
        </w:rPr>
        <w:t xml:space="preserve"> clauses that apply to this contract/purchase order follow</w:t>
      </w:r>
      <w:r w:rsidRPr="000E160E">
        <w:rPr>
          <w:rFonts w:ascii="Verdana" w:hAnsi="Verdana" w:cs="Arial"/>
        </w:rPr>
        <w:t>.</w:t>
      </w:r>
    </w:p>
    <w:p w14:paraId="72BA69CF" w14:textId="77777777" w:rsidR="0070021F" w:rsidRPr="0070021F" w:rsidRDefault="0070021F" w:rsidP="0070021F">
      <w:pPr>
        <w:tabs>
          <w:tab w:val="left" w:pos="450"/>
        </w:tabs>
        <w:spacing w:after="120" w:line="320" w:lineRule="exact"/>
        <w:rPr>
          <w:rFonts w:ascii="Verdana" w:hAnsi="Verdana" w:cs="Arial"/>
          <w:b/>
          <w:bCs/>
        </w:rPr>
      </w:pPr>
      <w:r w:rsidRPr="0070021F">
        <w:rPr>
          <w:rFonts w:ascii="Verdana" w:hAnsi="Verdana" w:cs="Arial"/>
          <w:b/>
          <w:bCs/>
        </w:rPr>
        <w:t>Clauses Incorporated by Reference:</w:t>
      </w:r>
    </w:p>
    <w:p w14:paraId="747A1532" w14:textId="77777777" w:rsidR="0070021F" w:rsidRPr="0070021F" w:rsidRDefault="0070021F" w:rsidP="0070021F">
      <w:pPr>
        <w:tabs>
          <w:tab w:val="left" w:pos="450"/>
        </w:tabs>
        <w:spacing w:after="120" w:line="320" w:lineRule="exact"/>
        <w:rPr>
          <w:rFonts w:ascii="Verdana" w:hAnsi="Verdana" w:cs="Arial"/>
        </w:rPr>
      </w:pPr>
      <w:r w:rsidRPr="0070021F">
        <w:rPr>
          <w:rFonts w:ascii="Verdana" w:hAnsi="Verdana" w:cs="Arial"/>
          <w:b/>
        </w:rPr>
        <w:t>1.</w:t>
      </w:r>
      <w:r w:rsidRPr="0070021F">
        <w:rPr>
          <w:rFonts w:ascii="Verdana" w:hAnsi="Verdana" w:cs="Arial"/>
        </w:rPr>
        <w:t xml:space="preserve"> FAR 52.215-2 Audit and Records – Negotiation (October 2010) (paragraph “d” only)</w:t>
      </w:r>
    </w:p>
    <w:p w14:paraId="0A8C07B1" w14:textId="77777777" w:rsidR="0070021F" w:rsidRPr="0070021F" w:rsidRDefault="0070021F" w:rsidP="0070021F">
      <w:pPr>
        <w:tabs>
          <w:tab w:val="left" w:pos="450"/>
        </w:tabs>
        <w:spacing w:after="120" w:line="320" w:lineRule="exact"/>
        <w:rPr>
          <w:rFonts w:ascii="Verdana" w:hAnsi="Verdana" w:cs="Arial"/>
          <w:bCs/>
          <w:iCs/>
        </w:rPr>
      </w:pPr>
      <w:r w:rsidRPr="0070021F">
        <w:rPr>
          <w:rFonts w:ascii="Verdana" w:hAnsi="Verdana" w:cs="Arial"/>
          <w:b/>
          <w:bCs/>
          <w:iCs/>
        </w:rPr>
        <w:t>2.</w:t>
      </w:r>
      <w:r w:rsidRPr="0070021F">
        <w:rPr>
          <w:rFonts w:ascii="Verdana" w:hAnsi="Verdana" w:cs="Arial"/>
          <w:bCs/>
          <w:iCs/>
        </w:rPr>
        <w:t xml:space="preserve"> FAR 52.222-50 Combatting Trafficking in Persons (March 2015) (excluding paragraph “h” Compliance Plan)</w:t>
      </w:r>
    </w:p>
    <w:p w14:paraId="390FD3C3" w14:textId="77777777" w:rsidR="0070021F" w:rsidRPr="0070021F" w:rsidRDefault="0070021F" w:rsidP="0070021F">
      <w:pPr>
        <w:tabs>
          <w:tab w:val="left" w:pos="450"/>
        </w:tabs>
        <w:spacing w:after="120" w:line="320" w:lineRule="exact"/>
        <w:rPr>
          <w:rFonts w:ascii="Verdana" w:hAnsi="Verdana" w:cs="Arial"/>
        </w:rPr>
      </w:pPr>
      <w:r w:rsidRPr="0070021F">
        <w:rPr>
          <w:rFonts w:ascii="Verdana" w:hAnsi="Verdana" w:cs="Arial"/>
          <w:b/>
        </w:rPr>
        <w:t>3.</w:t>
      </w:r>
      <w:r w:rsidRPr="0070021F">
        <w:rPr>
          <w:rFonts w:ascii="Verdana" w:hAnsi="Verdana" w:cs="Arial"/>
        </w:rPr>
        <w:t xml:space="preserve"> FAR 52.227-14 Rights in Data – General (May 2014) </w:t>
      </w:r>
    </w:p>
    <w:p w14:paraId="2F3BBE1A" w14:textId="77777777" w:rsidR="0070021F" w:rsidRPr="0070021F" w:rsidRDefault="0070021F" w:rsidP="0070021F">
      <w:pPr>
        <w:tabs>
          <w:tab w:val="left" w:pos="450"/>
        </w:tabs>
        <w:spacing w:after="120" w:line="320" w:lineRule="exact"/>
        <w:rPr>
          <w:rFonts w:ascii="Verdana" w:hAnsi="Verdana" w:cs="Arial"/>
        </w:rPr>
      </w:pPr>
      <w:r w:rsidRPr="0070021F">
        <w:rPr>
          <w:rFonts w:ascii="Verdana" w:hAnsi="Verdana" w:cs="Arial"/>
          <w:b/>
        </w:rPr>
        <w:t>4.</w:t>
      </w:r>
      <w:r w:rsidRPr="0070021F">
        <w:rPr>
          <w:rFonts w:ascii="Verdana" w:hAnsi="Verdana" w:cs="Arial"/>
        </w:rPr>
        <w:t xml:space="preserve"> AIDAR 752.7037 Child Safeguarding (August 2016)</w:t>
      </w:r>
    </w:p>
    <w:p w14:paraId="21F8B241" w14:textId="77777777" w:rsidR="0070021F" w:rsidRPr="0070021F" w:rsidRDefault="0070021F" w:rsidP="0070021F">
      <w:pPr>
        <w:tabs>
          <w:tab w:val="left" w:pos="450"/>
        </w:tabs>
        <w:spacing w:after="120" w:line="320" w:lineRule="exact"/>
        <w:rPr>
          <w:rFonts w:ascii="Verdana" w:hAnsi="Verdana" w:cs="Arial"/>
        </w:rPr>
      </w:pPr>
      <w:r w:rsidRPr="0070021F">
        <w:rPr>
          <w:rFonts w:ascii="Verdana" w:hAnsi="Verdana" w:cs="Arial"/>
          <w:b/>
        </w:rPr>
        <w:t>5.</w:t>
      </w:r>
      <w:r w:rsidRPr="0070021F">
        <w:rPr>
          <w:rFonts w:ascii="Verdana" w:hAnsi="Verdana" w:cs="Arial"/>
        </w:rPr>
        <w:t xml:space="preserve"> FAR 52.203-99 Prohibition on Contracting with Entities that Require Certain Confidentiality Agreements (April 2015)</w:t>
      </w:r>
    </w:p>
    <w:p w14:paraId="1CBBFBDF" w14:textId="06BA0FE1" w:rsidR="0070021F" w:rsidRDefault="0070021F" w:rsidP="000E160E">
      <w:pPr>
        <w:tabs>
          <w:tab w:val="left" w:pos="450"/>
        </w:tabs>
        <w:spacing w:after="120" w:line="320" w:lineRule="exact"/>
        <w:rPr>
          <w:rFonts w:ascii="Verdana" w:hAnsi="Verdana" w:cs="Arial"/>
        </w:rPr>
      </w:pPr>
    </w:p>
    <w:p w14:paraId="43CE21AF" w14:textId="77777777" w:rsidR="00490DBC" w:rsidRPr="00490DBC" w:rsidRDefault="00490DBC" w:rsidP="00490DBC">
      <w:pPr>
        <w:tabs>
          <w:tab w:val="left" w:pos="450"/>
        </w:tabs>
        <w:spacing w:after="120" w:line="320" w:lineRule="exact"/>
        <w:rPr>
          <w:rFonts w:ascii="Verdana" w:hAnsi="Verdana" w:cs="Arial"/>
          <w:b/>
          <w:bCs/>
        </w:rPr>
      </w:pPr>
      <w:r w:rsidRPr="00490DBC">
        <w:rPr>
          <w:rFonts w:ascii="Verdana" w:hAnsi="Verdana" w:cs="Arial"/>
          <w:b/>
          <w:bCs/>
        </w:rPr>
        <w:t>Required full text clauses:</w:t>
      </w:r>
    </w:p>
    <w:p w14:paraId="55EF0F5D" w14:textId="77777777" w:rsidR="00490DBC" w:rsidRPr="00490DBC" w:rsidRDefault="00490DBC" w:rsidP="00490DBC">
      <w:pPr>
        <w:tabs>
          <w:tab w:val="left" w:pos="450"/>
        </w:tabs>
        <w:spacing w:after="120" w:line="320" w:lineRule="exact"/>
        <w:rPr>
          <w:rFonts w:ascii="Verdana" w:hAnsi="Verdana" w:cs="Arial"/>
          <w:b/>
          <w:bCs/>
        </w:rPr>
      </w:pPr>
      <w:r w:rsidRPr="00490DBC">
        <w:rPr>
          <w:rFonts w:ascii="Verdana" w:hAnsi="Verdana" w:cs="Arial"/>
          <w:b/>
          <w:bCs/>
        </w:rPr>
        <w:t>1. Executive Orders on Terrorism Financing (February 2002)</w:t>
      </w:r>
    </w:p>
    <w:p w14:paraId="4F2D45FD" w14:textId="77777777" w:rsidR="00490DBC" w:rsidRPr="00490DBC" w:rsidRDefault="00490DBC" w:rsidP="00490DBC">
      <w:pPr>
        <w:tabs>
          <w:tab w:val="left" w:pos="450"/>
        </w:tabs>
        <w:spacing w:after="120" w:line="320" w:lineRule="exact"/>
        <w:rPr>
          <w:rFonts w:ascii="Verdana" w:hAnsi="Verdana" w:cs="Arial"/>
        </w:rPr>
      </w:pPr>
      <w:r w:rsidRPr="00490DBC">
        <w:rPr>
          <w:rFonts w:ascii="Verdana" w:hAnsi="Verdana" w:cs="Arial"/>
        </w:rPr>
        <w:t xml:space="preserve">The Subcontractor is reminded that U.S. Executive Orders and U.S. Law prohibit transactions with, and the provision of resources and support to, individuals and organizations associated with terrorism.  It is the legal responsibility of the Subcontractor to ensure compliance with these Executive Orders and laws. The Contractor is reminded that U.S. Executive Orders (including E.O. 13224) and U.S. law prohibit transactions with, and the provision of resources and support to, individuals and organizations associated with terrorism. It is the legal responsibility of the contractor to ensure compliance with these Executive Orders and laws. </w:t>
      </w:r>
    </w:p>
    <w:p w14:paraId="16E2E7A2" w14:textId="77777777" w:rsidR="00490DBC" w:rsidRPr="00490DBC" w:rsidRDefault="00490DBC" w:rsidP="00490DBC">
      <w:pPr>
        <w:tabs>
          <w:tab w:val="left" w:pos="450"/>
        </w:tabs>
        <w:spacing w:after="120" w:line="320" w:lineRule="exact"/>
        <w:rPr>
          <w:rFonts w:ascii="Verdana" w:hAnsi="Verdana" w:cs="Arial"/>
        </w:rPr>
      </w:pPr>
      <w:r w:rsidRPr="00490DBC">
        <w:rPr>
          <w:rFonts w:ascii="Verdana" w:hAnsi="Verdana" w:cs="Arial"/>
        </w:rPr>
        <w:t xml:space="preserve">FAR 25.701 prohibits agencies and their contractors and subcontractors from acquiring any supplies or services from individuals or organizations, if any proclamation, Executive Order, Office of Foreign Assets Control (OFAC) regulations, or statute administered by OFAC would prohibit such a transaction. Accordingly, the Contracting Officer must check the U.S. Department of the Treasury's OFAC List to ensure that the names of the Contractor and proposed subcontractors (and individuals from those organizations who have been made known to them), are not on the list. Mandatory FAR clause 52.225-13 "Restrictions on Certain Foreign Purchases" is included by reference in Section I.1 of this Subcontract. By accepting this Subcontract, the Subcontractor acknowledges and agrees that it is aware of the list as part of its compliance with the requirements of that clause. This clause must be included in all subcontracts/sub awards issued under this Subcontract. </w:t>
      </w:r>
    </w:p>
    <w:p w14:paraId="19DCFAD6" w14:textId="77777777" w:rsidR="00490DBC" w:rsidRPr="00490DBC" w:rsidRDefault="00490DBC" w:rsidP="00490DBC">
      <w:pPr>
        <w:tabs>
          <w:tab w:val="left" w:pos="450"/>
        </w:tabs>
        <w:spacing w:after="120" w:line="320" w:lineRule="exact"/>
        <w:rPr>
          <w:rFonts w:ascii="Verdana" w:hAnsi="Verdana" w:cs="Arial"/>
        </w:rPr>
      </w:pPr>
      <w:r w:rsidRPr="00490DBC">
        <w:rPr>
          <w:rFonts w:ascii="Verdana" w:hAnsi="Verdana" w:cs="Arial"/>
        </w:rPr>
        <w:t xml:space="preserve">A list of individuals and organizational names that are the subject of this Executive Order can be found at the web site of the Office of Foreign Assets Control (OFAC) </w:t>
      </w:r>
      <w:r w:rsidRPr="00490DBC">
        <w:rPr>
          <w:rFonts w:ascii="Verdana" w:hAnsi="Verdana" w:cs="Arial"/>
        </w:rPr>
        <w:lastRenderedPageBreak/>
        <w:t xml:space="preserve">within the U.S. Department of Treasury.  The address of this web site is </w:t>
      </w:r>
      <w:hyperlink r:id="rId15" w:tgtFrame="_blank" w:history="1">
        <w:r w:rsidRPr="00490DBC">
          <w:rPr>
            <w:rStyle w:val="Hyperlink"/>
            <w:rFonts w:ascii="Verdana" w:hAnsi="Verdana" w:cs="Arial"/>
          </w:rPr>
          <w:t>http://treasury.gov/ofac</w:t>
        </w:r>
      </w:hyperlink>
      <w:r w:rsidRPr="00490DBC">
        <w:rPr>
          <w:rFonts w:ascii="Verdana" w:hAnsi="Verdana" w:cs="Arial"/>
        </w:rPr>
        <w:t>.</w:t>
      </w:r>
    </w:p>
    <w:p w14:paraId="4D8F9412" w14:textId="77777777" w:rsidR="00490DBC" w:rsidRPr="00490DBC" w:rsidRDefault="00490DBC" w:rsidP="00490DBC">
      <w:pPr>
        <w:tabs>
          <w:tab w:val="left" w:pos="450"/>
        </w:tabs>
        <w:spacing w:after="120" w:line="320" w:lineRule="exact"/>
        <w:rPr>
          <w:rFonts w:ascii="Verdana" w:hAnsi="Verdana" w:cs="Arial"/>
        </w:rPr>
      </w:pPr>
    </w:p>
    <w:p w14:paraId="18305673" w14:textId="77777777" w:rsidR="00490DBC" w:rsidRPr="00490DBC" w:rsidRDefault="00490DBC" w:rsidP="00490DBC">
      <w:pPr>
        <w:tabs>
          <w:tab w:val="left" w:pos="450"/>
        </w:tabs>
        <w:spacing w:after="120" w:line="320" w:lineRule="exact"/>
        <w:rPr>
          <w:rFonts w:ascii="Verdana" w:hAnsi="Verdana" w:cs="Arial"/>
          <w:b/>
          <w:bCs/>
          <w:lang w:bidi="en-US"/>
        </w:rPr>
      </w:pPr>
      <w:r w:rsidRPr="00490DBC">
        <w:rPr>
          <w:rFonts w:ascii="Verdana" w:hAnsi="Verdana" w:cs="Arial"/>
          <w:b/>
          <w:bCs/>
          <w:lang w:bidi="en-US"/>
        </w:rPr>
        <w:t>2. Prohibition on the Use of Federal Funds to Promote, Support, or Advocate the Legalization or Practice of Prostitution – TIP Acquisition (May 2007)</w:t>
      </w:r>
    </w:p>
    <w:p w14:paraId="11714070" w14:textId="77777777" w:rsidR="00490DBC" w:rsidRPr="00490DBC" w:rsidRDefault="00490DBC" w:rsidP="00490DBC">
      <w:pPr>
        <w:tabs>
          <w:tab w:val="left" w:pos="450"/>
        </w:tabs>
        <w:spacing w:after="120" w:line="320" w:lineRule="exact"/>
        <w:rPr>
          <w:rFonts w:ascii="Verdana" w:hAnsi="Verdana" w:cs="Arial"/>
          <w:lang w:bidi="en-US"/>
        </w:rPr>
      </w:pPr>
      <w:r w:rsidRPr="00490DBC">
        <w:rPr>
          <w:rFonts w:ascii="Verdana" w:hAnsi="Verdana" w:cs="Arial"/>
          <w:lang w:bidi="en-US"/>
        </w:rPr>
        <w:t>(</w:t>
      </w:r>
      <w:proofErr w:type="spellStart"/>
      <w:r w:rsidRPr="00490DBC">
        <w:rPr>
          <w:rFonts w:ascii="Verdana" w:hAnsi="Verdana" w:cs="Arial"/>
          <w:lang w:bidi="en-US"/>
        </w:rPr>
        <w:t>i</w:t>
      </w:r>
      <w:proofErr w:type="spellEnd"/>
      <w:r w:rsidRPr="00490DBC">
        <w:rPr>
          <w:rFonts w:ascii="Verdana" w:hAnsi="Verdana" w:cs="Arial"/>
          <w:lang w:bidi="en-US"/>
        </w:rPr>
        <w:t>) The U.S. Government is opposed to prostitution and related activities, which are inherently harmful and dehumanizing, and contribute to the phenomenon of trafficking in persons. None of the funds made available under this contract may be used to promote, support, or advocate the legalization or practice of prostitution. Nothing in the immediately preceding sentence shall be construed to preclude assistance designed to ameliorate the suffering of, or health risks to, victims while they are being trafficked or after they are out of the situation that resulted from such victims being trafficked.</w:t>
      </w:r>
    </w:p>
    <w:p w14:paraId="40C1C72E" w14:textId="77777777" w:rsidR="00490DBC" w:rsidRPr="00490DBC" w:rsidRDefault="00490DBC" w:rsidP="00490DBC">
      <w:pPr>
        <w:tabs>
          <w:tab w:val="left" w:pos="450"/>
        </w:tabs>
        <w:spacing w:after="120" w:line="320" w:lineRule="exact"/>
        <w:rPr>
          <w:rFonts w:ascii="Verdana" w:hAnsi="Verdana" w:cs="Arial"/>
        </w:rPr>
      </w:pPr>
      <w:r w:rsidRPr="00490DBC">
        <w:rPr>
          <w:rFonts w:ascii="Verdana" w:hAnsi="Verdana" w:cs="Arial"/>
        </w:rPr>
        <w:t>(</w:t>
      </w:r>
      <w:proofErr w:type="spellStart"/>
      <w:r w:rsidRPr="00490DBC">
        <w:rPr>
          <w:rFonts w:ascii="Verdana" w:hAnsi="Verdana" w:cs="Arial"/>
        </w:rPr>
        <w:t>i</w:t>
      </w:r>
      <w:proofErr w:type="spellEnd"/>
      <w:r w:rsidRPr="00490DBC">
        <w:rPr>
          <w:rFonts w:ascii="Verdana" w:hAnsi="Verdana" w:cs="Arial"/>
        </w:rPr>
        <w:t>)The Contractor shall insert this clause, in its entirety, in all sub-awards under this award.</w:t>
      </w:r>
    </w:p>
    <w:p w14:paraId="6502F5EB" w14:textId="77777777" w:rsidR="00490DBC" w:rsidRPr="00490DBC" w:rsidRDefault="00490DBC" w:rsidP="00490DBC">
      <w:pPr>
        <w:tabs>
          <w:tab w:val="left" w:pos="450"/>
        </w:tabs>
        <w:spacing w:after="120" w:line="320" w:lineRule="exact"/>
        <w:rPr>
          <w:rFonts w:ascii="Verdana" w:hAnsi="Verdana" w:cs="Arial"/>
        </w:rPr>
      </w:pPr>
      <w:r w:rsidRPr="00490DBC">
        <w:rPr>
          <w:rFonts w:ascii="Verdana" w:hAnsi="Verdana" w:cs="Arial"/>
        </w:rPr>
        <w:t>(ii)This provision includes express terms and conditions of the contract and any violation of it shall be grounds for unilateral termination of the contract, in whole or in part, by IESC prior to the end of the term.</w:t>
      </w:r>
    </w:p>
    <w:p w14:paraId="3DA119C7" w14:textId="77777777" w:rsidR="00490DBC" w:rsidRPr="00490DBC" w:rsidRDefault="00490DBC" w:rsidP="00490DBC">
      <w:pPr>
        <w:tabs>
          <w:tab w:val="left" w:pos="450"/>
        </w:tabs>
        <w:spacing w:after="120" w:line="320" w:lineRule="exact"/>
        <w:rPr>
          <w:rFonts w:ascii="Verdana" w:hAnsi="Verdana" w:cs="Arial"/>
        </w:rPr>
      </w:pPr>
    </w:p>
    <w:p w14:paraId="6866C63A" w14:textId="77777777" w:rsidR="00490DBC" w:rsidRPr="00490DBC" w:rsidRDefault="00490DBC" w:rsidP="00490DBC">
      <w:pPr>
        <w:tabs>
          <w:tab w:val="left" w:pos="450"/>
        </w:tabs>
        <w:spacing w:after="120" w:line="320" w:lineRule="exact"/>
        <w:rPr>
          <w:rFonts w:ascii="Verdana" w:hAnsi="Verdana" w:cs="Arial"/>
          <w:b/>
        </w:rPr>
      </w:pPr>
      <w:r w:rsidRPr="00490DBC">
        <w:rPr>
          <w:rFonts w:ascii="Verdana" w:hAnsi="Verdana" w:cs="Arial"/>
          <w:b/>
        </w:rPr>
        <w:t>3. 52.204-25 PROHIBITION ON CONTRACTING FOR CERTAIN TELECOMMUNICATIONS AND VIDEO SURVEILLANCE SERVICES OR EQUIPMENT (AUG 2020)</w:t>
      </w:r>
    </w:p>
    <w:p w14:paraId="49CF7E3B" w14:textId="77777777" w:rsidR="00490DBC" w:rsidRPr="00490DBC" w:rsidRDefault="00490DBC" w:rsidP="001B757E">
      <w:pPr>
        <w:numPr>
          <w:ilvl w:val="0"/>
          <w:numId w:val="8"/>
        </w:numPr>
        <w:tabs>
          <w:tab w:val="left" w:pos="450"/>
        </w:tabs>
        <w:spacing w:after="120" w:line="320" w:lineRule="exact"/>
        <w:rPr>
          <w:rFonts w:ascii="Verdana" w:hAnsi="Verdana" w:cs="Arial"/>
        </w:rPr>
      </w:pPr>
      <w:r w:rsidRPr="00490DBC">
        <w:rPr>
          <w:rFonts w:ascii="Verdana" w:hAnsi="Verdana" w:cs="Arial"/>
          <w:i/>
        </w:rPr>
        <w:t xml:space="preserve">Definitions. </w:t>
      </w:r>
      <w:r w:rsidRPr="00490DBC">
        <w:rPr>
          <w:rFonts w:ascii="Verdana" w:hAnsi="Verdana" w:cs="Arial"/>
        </w:rPr>
        <w:t>As used in this clause—</w:t>
      </w:r>
    </w:p>
    <w:p w14:paraId="382A6B23" w14:textId="77777777" w:rsidR="00490DBC" w:rsidRPr="00490DBC" w:rsidRDefault="00490DBC" w:rsidP="00490DBC">
      <w:pPr>
        <w:tabs>
          <w:tab w:val="left" w:pos="450"/>
        </w:tabs>
        <w:spacing w:after="120" w:line="320" w:lineRule="exact"/>
        <w:rPr>
          <w:rFonts w:ascii="Verdana" w:hAnsi="Verdana" w:cs="Arial"/>
          <w:lang w:bidi="en-US"/>
        </w:rPr>
      </w:pPr>
    </w:p>
    <w:p w14:paraId="4E5CDF0D" w14:textId="77777777" w:rsidR="00490DBC" w:rsidRPr="00490DBC" w:rsidRDefault="00490DBC" w:rsidP="00490DBC">
      <w:pPr>
        <w:tabs>
          <w:tab w:val="left" w:pos="450"/>
        </w:tabs>
        <w:spacing w:after="120" w:line="320" w:lineRule="exact"/>
        <w:rPr>
          <w:rFonts w:ascii="Verdana" w:hAnsi="Verdana" w:cs="Arial"/>
          <w:lang w:bidi="en-US"/>
        </w:rPr>
      </w:pPr>
      <w:r w:rsidRPr="00490DBC">
        <w:rPr>
          <w:rFonts w:ascii="Verdana" w:hAnsi="Verdana" w:cs="Arial"/>
          <w:i/>
          <w:lang w:bidi="en-US"/>
        </w:rPr>
        <w:t xml:space="preserve">Backhaul </w:t>
      </w:r>
      <w:r w:rsidRPr="00490DBC">
        <w:rPr>
          <w:rFonts w:ascii="Verdana" w:hAnsi="Verdana" w:cs="Arial"/>
          <w:lang w:bidi="en-US"/>
        </w:rPr>
        <w:t>means intermediate links between the core network, or backbone network, and the small subnetworks at the edge of the network (</w:t>
      </w:r>
      <w:r w:rsidRPr="00490DBC">
        <w:rPr>
          <w:rFonts w:ascii="Verdana" w:hAnsi="Verdana" w:cs="Arial"/>
          <w:i/>
          <w:lang w:bidi="en-US"/>
        </w:rPr>
        <w:t>e.g.</w:t>
      </w:r>
      <w:r w:rsidRPr="00490DBC">
        <w:rPr>
          <w:rFonts w:ascii="Verdana" w:hAnsi="Verdana" w:cs="Arial"/>
          <w:lang w:bidi="en-US"/>
        </w:rPr>
        <w:t>, connecting cell phones/towers to the core telephone network). Backhaul can be wireless (e.g., microwave) or wired (</w:t>
      </w:r>
      <w:r w:rsidRPr="00490DBC">
        <w:rPr>
          <w:rFonts w:ascii="Verdana" w:hAnsi="Verdana" w:cs="Arial"/>
          <w:i/>
          <w:lang w:bidi="en-US"/>
        </w:rPr>
        <w:t>e.g.</w:t>
      </w:r>
      <w:r w:rsidRPr="00490DBC">
        <w:rPr>
          <w:rFonts w:ascii="Verdana" w:hAnsi="Verdana" w:cs="Arial"/>
          <w:lang w:bidi="en-US"/>
        </w:rPr>
        <w:t>, fiber optic, coaxial cable, Ethernet).</w:t>
      </w:r>
    </w:p>
    <w:p w14:paraId="5BE5DE8C" w14:textId="77777777" w:rsidR="00490DBC" w:rsidRPr="00490DBC" w:rsidRDefault="00490DBC" w:rsidP="00490DBC">
      <w:pPr>
        <w:tabs>
          <w:tab w:val="left" w:pos="450"/>
        </w:tabs>
        <w:spacing w:after="120" w:line="320" w:lineRule="exact"/>
        <w:rPr>
          <w:rFonts w:ascii="Verdana" w:hAnsi="Verdana" w:cs="Arial"/>
        </w:rPr>
      </w:pPr>
      <w:r w:rsidRPr="00490DBC">
        <w:rPr>
          <w:rFonts w:ascii="Verdana" w:hAnsi="Verdana" w:cs="Arial"/>
          <w:i/>
        </w:rPr>
        <w:t xml:space="preserve">Covered foreign country </w:t>
      </w:r>
      <w:r w:rsidRPr="00490DBC">
        <w:rPr>
          <w:rFonts w:ascii="Verdana" w:hAnsi="Verdana" w:cs="Arial"/>
        </w:rPr>
        <w:t>means The People’s Republic of China.</w:t>
      </w:r>
    </w:p>
    <w:p w14:paraId="1C977F1F" w14:textId="77777777" w:rsidR="00490DBC" w:rsidRPr="00490DBC" w:rsidRDefault="00490DBC" w:rsidP="00490DBC">
      <w:pPr>
        <w:tabs>
          <w:tab w:val="left" w:pos="450"/>
        </w:tabs>
        <w:spacing w:after="120" w:line="320" w:lineRule="exact"/>
        <w:rPr>
          <w:rFonts w:ascii="Verdana" w:hAnsi="Verdana" w:cs="Arial"/>
        </w:rPr>
      </w:pPr>
      <w:r w:rsidRPr="00490DBC">
        <w:rPr>
          <w:rFonts w:ascii="Verdana" w:hAnsi="Verdana" w:cs="Arial"/>
          <w:i/>
        </w:rPr>
        <w:t xml:space="preserve">Covered telecommunications equipment or services </w:t>
      </w:r>
      <w:r w:rsidRPr="00490DBC">
        <w:rPr>
          <w:rFonts w:ascii="Verdana" w:hAnsi="Verdana" w:cs="Arial"/>
        </w:rPr>
        <w:t>means–</w:t>
      </w:r>
    </w:p>
    <w:p w14:paraId="7AF48F11" w14:textId="77777777" w:rsidR="00490DBC" w:rsidRPr="00490DBC" w:rsidRDefault="00490DBC" w:rsidP="001B757E">
      <w:pPr>
        <w:numPr>
          <w:ilvl w:val="0"/>
          <w:numId w:val="7"/>
        </w:numPr>
        <w:tabs>
          <w:tab w:val="left" w:pos="450"/>
        </w:tabs>
        <w:spacing w:after="120" w:line="320" w:lineRule="exact"/>
        <w:rPr>
          <w:rFonts w:ascii="Verdana" w:hAnsi="Verdana" w:cs="Arial"/>
        </w:rPr>
      </w:pPr>
      <w:r w:rsidRPr="00490DBC">
        <w:rPr>
          <w:rFonts w:ascii="Verdana" w:hAnsi="Verdana" w:cs="Arial"/>
        </w:rPr>
        <w:t>Telecommunications equipment produced by Huawei Technologies Company or ZTE Corporation (or any subsidiary or affiliate of such entities</w:t>
      </w:r>
      <w:proofErr w:type="gramStart"/>
      <w:r w:rsidRPr="00490DBC">
        <w:rPr>
          <w:rFonts w:ascii="Verdana" w:hAnsi="Verdana" w:cs="Arial"/>
        </w:rPr>
        <w:t>);</w:t>
      </w:r>
      <w:proofErr w:type="gramEnd"/>
    </w:p>
    <w:p w14:paraId="132171F8" w14:textId="77777777" w:rsidR="00490DBC" w:rsidRPr="00490DBC" w:rsidRDefault="00490DBC" w:rsidP="001B757E">
      <w:pPr>
        <w:numPr>
          <w:ilvl w:val="0"/>
          <w:numId w:val="7"/>
        </w:numPr>
        <w:tabs>
          <w:tab w:val="left" w:pos="450"/>
        </w:tabs>
        <w:spacing w:after="120" w:line="320" w:lineRule="exact"/>
        <w:rPr>
          <w:rFonts w:ascii="Verdana" w:hAnsi="Verdana" w:cs="Arial"/>
        </w:rPr>
      </w:pPr>
      <w:r w:rsidRPr="00490DBC">
        <w:rPr>
          <w:rFonts w:ascii="Verdana" w:hAnsi="Verdana" w:cs="Arial"/>
        </w:rPr>
        <w:t>For the purpose of public safety, security of Government facilities, physical security surveillance of critical infrastructure, and other national security purposes, video surveillance and telecommunications equipment produced by Hytera Communications Corporation, Hangzhou Hikvision Digital Technology Company, or Dahua Technology Company (or any subsidiary or affiliate of such entities</w:t>
      </w:r>
      <w:proofErr w:type="gramStart"/>
      <w:r w:rsidRPr="00490DBC">
        <w:rPr>
          <w:rFonts w:ascii="Verdana" w:hAnsi="Verdana" w:cs="Arial"/>
        </w:rPr>
        <w:t>);</w:t>
      </w:r>
      <w:proofErr w:type="gramEnd"/>
    </w:p>
    <w:p w14:paraId="051DF510" w14:textId="77777777" w:rsidR="00490DBC" w:rsidRPr="00490DBC" w:rsidRDefault="00490DBC" w:rsidP="001B757E">
      <w:pPr>
        <w:numPr>
          <w:ilvl w:val="0"/>
          <w:numId w:val="7"/>
        </w:numPr>
        <w:tabs>
          <w:tab w:val="left" w:pos="450"/>
        </w:tabs>
        <w:spacing w:after="120" w:line="320" w:lineRule="exact"/>
        <w:rPr>
          <w:rFonts w:ascii="Verdana" w:hAnsi="Verdana" w:cs="Arial"/>
        </w:rPr>
      </w:pPr>
      <w:r w:rsidRPr="00490DBC">
        <w:rPr>
          <w:rFonts w:ascii="Verdana" w:hAnsi="Verdana" w:cs="Arial"/>
        </w:rPr>
        <w:lastRenderedPageBreak/>
        <w:t>Telecommunications or video surveillance services provided by such entities or using such equipment; or</w:t>
      </w:r>
    </w:p>
    <w:p w14:paraId="694F229A" w14:textId="77777777" w:rsidR="00490DBC" w:rsidRPr="00490DBC" w:rsidRDefault="00490DBC" w:rsidP="001B757E">
      <w:pPr>
        <w:numPr>
          <w:ilvl w:val="0"/>
          <w:numId w:val="7"/>
        </w:numPr>
        <w:tabs>
          <w:tab w:val="left" w:pos="450"/>
        </w:tabs>
        <w:spacing w:after="120" w:line="320" w:lineRule="exact"/>
        <w:rPr>
          <w:rFonts w:ascii="Verdana" w:hAnsi="Verdana" w:cs="Arial"/>
        </w:rPr>
      </w:pPr>
      <w:r w:rsidRPr="00490DBC">
        <w:rPr>
          <w:rFonts w:ascii="Verdana" w:hAnsi="Verdana" w:cs="Arial"/>
        </w:rPr>
        <w:t>Telecommunications or video surveillance equipment or services produced or provided by an entity that the Secretary of Defense, in consultation with the Director of National Intelligence or the Director of the Federal Bureau of Investigation, reasonably believes to be an entity owned or controlled by, or otherwise connected to, the government of a covered foreign country.</w:t>
      </w:r>
    </w:p>
    <w:p w14:paraId="1BEF6C34" w14:textId="77777777" w:rsidR="00490DBC" w:rsidRPr="00490DBC" w:rsidRDefault="00490DBC" w:rsidP="00490DBC">
      <w:pPr>
        <w:tabs>
          <w:tab w:val="left" w:pos="450"/>
        </w:tabs>
        <w:spacing w:after="120" w:line="320" w:lineRule="exact"/>
        <w:rPr>
          <w:rFonts w:ascii="Verdana" w:hAnsi="Verdana" w:cs="Arial"/>
        </w:rPr>
      </w:pPr>
      <w:r w:rsidRPr="00490DBC">
        <w:rPr>
          <w:rFonts w:ascii="Verdana" w:hAnsi="Verdana" w:cs="Arial"/>
          <w:i/>
        </w:rPr>
        <w:t xml:space="preserve">Critical technology </w:t>
      </w:r>
      <w:r w:rsidRPr="00490DBC">
        <w:rPr>
          <w:rFonts w:ascii="Verdana" w:hAnsi="Verdana" w:cs="Arial"/>
        </w:rPr>
        <w:t>means–</w:t>
      </w:r>
    </w:p>
    <w:p w14:paraId="4B16BCD7" w14:textId="77777777" w:rsidR="00490DBC" w:rsidRPr="00490DBC" w:rsidRDefault="00490DBC" w:rsidP="001B757E">
      <w:pPr>
        <w:numPr>
          <w:ilvl w:val="0"/>
          <w:numId w:val="6"/>
        </w:numPr>
        <w:tabs>
          <w:tab w:val="left" w:pos="450"/>
        </w:tabs>
        <w:spacing w:after="120" w:line="320" w:lineRule="exact"/>
        <w:rPr>
          <w:rFonts w:ascii="Verdana" w:hAnsi="Verdana" w:cs="Arial"/>
        </w:rPr>
      </w:pPr>
      <w:r w:rsidRPr="00490DBC">
        <w:rPr>
          <w:rFonts w:ascii="Verdana" w:hAnsi="Verdana" w:cs="Arial"/>
        </w:rPr>
        <w:t xml:space="preserve">Defense articles or defense services included on the United States Munitions List set forth in the International Traffic in Arms Regulations under subchapter M of chapter I of title 22, Code of Federal </w:t>
      </w:r>
      <w:proofErr w:type="gramStart"/>
      <w:r w:rsidRPr="00490DBC">
        <w:rPr>
          <w:rFonts w:ascii="Verdana" w:hAnsi="Verdana" w:cs="Arial"/>
        </w:rPr>
        <w:t>Regulations;</w:t>
      </w:r>
      <w:proofErr w:type="gramEnd"/>
    </w:p>
    <w:p w14:paraId="4257558D" w14:textId="77777777" w:rsidR="00490DBC" w:rsidRPr="00490DBC" w:rsidRDefault="00490DBC" w:rsidP="001B757E">
      <w:pPr>
        <w:numPr>
          <w:ilvl w:val="0"/>
          <w:numId w:val="6"/>
        </w:numPr>
        <w:tabs>
          <w:tab w:val="left" w:pos="450"/>
        </w:tabs>
        <w:spacing w:after="120" w:line="320" w:lineRule="exact"/>
        <w:rPr>
          <w:rFonts w:ascii="Verdana" w:hAnsi="Verdana" w:cs="Arial"/>
        </w:rPr>
      </w:pPr>
      <w:r w:rsidRPr="00490DBC">
        <w:rPr>
          <w:rFonts w:ascii="Verdana" w:hAnsi="Verdana" w:cs="Arial"/>
        </w:rPr>
        <w:t>Items included on the Commerce Control List set forth in Supplement No. 1 to part 774 of the Export Administration Regulations under subchapter C of chapter VII of title 15, Code of Federal Regulations, and controlled-</w:t>
      </w:r>
    </w:p>
    <w:p w14:paraId="2B79ED12" w14:textId="534C11F8" w:rsidR="00490DBC" w:rsidRPr="00490DBC" w:rsidRDefault="009D6D88" w:rsidP="001B757E">
      <w:pPr>
        <w:numPr>
          <w:ilvl w:val="1"/>
          <w:numId w:val="6"/>
        </w:numPr>
        <w:tabs>
          <w:tab w:val="left" w:pos="450"/>
        </w:tabs>
        <w:spacing w:after="120" w:line="320" w:lineRule="exact"/>
        <w:rPr>
          <w:rFonts w:ascii="Verdana" w:hAnsi="Verdana" w:cs="Arial"/>
        </w:rPr>
      </w:pPr>
      <w:r>
        <w:rPr>
          <w:rFonts w:ascii="Verdana" w:hAnsi="Verdana" w:cs="Arial"/>
        </w:rPr>
        <w:t xml:space="preserve"> </w:t>
      </w:r>
      <w:r w:rsidR="00490DBC" w:rsidRPr="00490DBC">
        <w:rPr>
          <w:rFonts w:ascii="Verdana" w:hAnsi="Verdana" w:cs="Arial"/>
        </w:rPr>
        <w:t>Pursuant to multilateral regimes, including for reasons relating to national security, chemical and biological weapons proliferation, nuclear nonproliferation, or missile technology; or</w:t>
      </w:r>
    </w:p>
    <w:p w14:paraId="7F88A620" w14:textId="4EF78A6A" w:rsidR="00490DBC" w:rsidRPr="001B757E" w:rsidRDefault="00490DBC" w:rsidP="001B757E">
      <w:pPr>
        <w:pStyle w:val="ListParagraph"/>
        <w:numPr>
          <w:ilvl w:val="1"/>
          <w:numId w:val="6"/>
        </w:numPr>
        <w:tabs>
          <w:tab w:val="left" w:pos="450"/>
        </w:tabs>
        <w:spacing w:after="120" w:line="320" w:lineRule="exact"/>
        <w:rPr>
          <w:rFonts w:ascii="Verdana" w:hAnsi="Verdana" w:cs="Arial"/>
        </w:rPr>
      </w:pPr>
      <w:r w:rsidRPr="001B757E">
        <w:rPr>
          <w:rFonts w:ascii="Verdana" w:hAnsi="Verdana" w:cs="Arial"/>
        </w:rPr>
        <w:t xml:space="preserve">For reasons relating to regional stability or surreptitious </w:t>
      </w:r>
      <w:proofErr w:type="gramStart"/>
      <w:r w:rsidRPr="001B757E">
        <w:rPr>
          <w:rFonts w:ascii="Verdana" w:hAnsi="Verdana" w:cs="Arial"/>
        </w:rPr>
        <w:t>listening;</w:t>
      </w:r>
      <w:proofErr w:type="gramEnd"/>
    </w:p>
    <w:p w14:paraId="385A0A9E" w14:textId="77777777" w:rsidR="00490DBC" w:rsidRPr="00490DBC" w:rsidRDefault="00490DBC" w:rsidP="001B757E">
      <w:pPr>
        <w:numPr>
          <w:ilvl w:val="0"/>
          <w:numId w:val="6"/>
        </w:numPr>
        <w:tabs>
          <w:tab w:val="left" w:pos="450"/>
        </w:tabs>
        <w:spacing w:after="120" w:line="320" w:lineRule="exact"/>
        <w:rPr>
          <w:rFonts w:ascii="Verdana" w:hAnsi="Verdana" w:cs="Arial"/>
        </w:rPr>
      </w:pPr>
      <w:r w:rsidRPr="00490DBC">
        <w:rPr>
          <w:rFonts w:ascii="Verdana" w:hAnsi="Verdana" w:cs="Arial"/>
        </w:rPr>
        <w:t>Specially designed and prepared nuclear equipment, parts and components, materials, software, and technology covered by part 810 of title 10, Code of Federal Regulations (relating to assistance to foreign atomic energy activities</w:t>
      </w:r>
      <w:proofErr w:type="gramStart"/>
      <w:r w:rsidRPr="00490DBC">
        <w:rPr>
          <w:rFonts w:ascii="Verdana" w:hAnsi="Verdana" w:cs="Arial"/>
        </w:rPr>
        <w:t>);</w:t>
      </w:r>
      <w:proofErr w:type="gramEnd"/>
    </w:p>
    <w:p w14:paraId="715625F0" w14:textId="77777777" w:rsidR="00490DBC" w:rsidRPr="00490DBC" w:rsidRDefault="00490DBC" w:rsidP="001B757E">
      <w:pPr>
        <w:numPr>
          <w:ilvl w:val="0"/>
          <w:numId w:val="6"/>
        </w:numPr>
        <w:tabs>
          <w:tab w:val="left" w:pos="450"/>
        </w:tabs>
        <w:spacing w:after="120" w:line="320" w:lineRule="exact"/>
        <w:rPr>
          <w:rFonts w:ascii="Verdana" w:hAnsi="Verdana" w:cs="Arial"/>
        </w:rPr>
      </w:pPr>
      <w:r w:rsidRPr="00490DBC">
        <w:rPr>
          <w:rFonts w:ascii="Verdana" w:hAnsi="Verdana" w:cs="Arial"/>
        </w:rPr>
        <w:t>Nuclear facilities, equipment, and material covered by part 110 of title 10, Code of Federal Regulations (relating to export and import of nuclear equipment and material</w:t>
      </w:r>
      <w:proofErr w:type="gramStart"/>
      <w:r w:rsidRPr="00490DBC">
        <w:rPr>
          <w:rFonts w:ascii="Verdana" w:hAnsi="Verdana" w:cs="Arial"/>
        </w:rPr>
        <w:t>);</w:t>
      </w:r>
      <w:proofErr w:type="gramEnd"/>
    </w:p>
    <w:p w14:paraId="10FA6087" w14:textId="77777777" w:rsidR="00490DBC" w:rsidRPr="00490DBC" w:rsidRDefault="00490DBC" w:rsidP="001B757E">
      <w:pPr>
        <w:numPr>
          <w:ilvl w:val="0"/>
          <w:numId w:val="6"/>
        </w:numPr>
        <w:tabs>
          <w:tab w:val="left" w:pos="450"/>
        </w:tabs>
        <w:spacing w:after="120" w:line="320" w:lineRule="exact"/>
        <w:rPr>
          <w:rFonts w:ascii="Verdana" w:hAnsi="Verdana" w:cs="Arial"/>
        </w:rPr>
      </w:pPr>
      <w:r w:rsidRPr="00490DBC">
        <w:rPr>
          <w:rFonts w:ascii="Verdana" w:hAnsi="Verdana" w:cs="Arial"/>
        </w:rPr>
        <w:t>Select agents and toxins covered by part 331 of title 7, Code of Federal Regulations, part 121 of title 9 of such Code, or part 73 of title 42 of such Code; or</w:t>
      </w:r>
    </w:p>
    <w:p w14:paraId="2542A89D" w14:textId="77777777" w:rsidR="00490DBC" w:rsidRPr="00490DBC" w:rsidRDefault="00490DBC" w:rsidP="001B757E">
      <w:pPr>
        <w:numPr>
          <w:ilvl w:val="0"/>
          <w:numId w:val="6"/>
        </w:numPr>
        <w:tabs>
          <w:tab w:val="left" w:pos="450"/>
        </w:tabs>
        <w:spacing w:after="120" w:line="320" w:lineRule="exact"/>
        <w:rPr>
          <w:rFonts w:ascii="Verdana" w:hAnsi="Verdana" w:cs="Arial"/>
        </w:rPr>
      </w:pPr>
      <w:r w:rsidRPr="00490DBC">
        <w:rPr>
          <w:rFonts w:ascii="Verdana" w:hAnsi="Verdana" w:cs="Arial"/>
        </w:rPr>
        <w:t>Emerging and foundational technologies controlled pursuant to section 1758 of the Export Control Reform Act of 2018 (50 U.S.C. 4817).</w:t>
      </w:r>
    </w:p>
    <w:p w14:paraId="094B5433" w14:textId="77777777" w:rsidR="00490DBC" w:rsidRPr="00490DBC" w:rsidRDefault="00490DBC" w:rsidP="00490DBC">
      <w:pPr>
        <w:tabs>
          <w:tab w:val="left" w:pos="450"/>
        </w:tabs>
        <w:spacing w:after="120" w:line="320" w:lineRule="exact"/>
        <w:rPr>
          <w:rFonts w:ascii="Verdana" w:hAnsi="Verdana" w:cs="Arial"/>
          <w:lang w:bidi="en-US"/>
        </w:rPr>
      </w:pPr>
      <w:r w:rsidRPr="00490DBC">
        <w:rPr>
          <w:rFonts w:ascii="Verdana" w:hAnsi="Verdana" w:cs="Arial"/>
          <w:i/>
          <w:lang w:bidi="en-US"/>
        </w:rPr>
        <w:t xml:space="preserve">Interconnection arrangements </w:t>
      </w:r>
      <w:proofErr w:type="gramStart"/>
      <w:r w:rsidRPr="00490DBC">
        <w:rPr>
          <w:rFonts w:ascii="Verdana" w:hAnsi="Verdana" w:cs="Arial"/>
          <w:lang w:bidi="en-US"/>
        </w:rPr>
        <w:t>means</w:t>
      </w:r>
      <w:proofErr w:type="gramEnd"/>
      <w:r w:rsidRPr="00490DBC">
        <w:rPr>
          <w:rFonts w:ascii="Verdana" w:hAnsi="Verdana" w:cs="Arial"/>
          <w:lang w:bidi="en-US"/>
        </w:rPr>
        <w:t xml:space="preserve"> arrangements governing the physical connection of two or more networks to allow the use of another's network to hand off traffic where it is ultimately delivered (</w:t>
      </w:r>
      <w:r w:rsidRPr="00490DBC">
        <w:rPr>
          <w:rFonts w:ascii="Verdana" w:hAnsi="Verdana" w:cs="Arial"/>
          <w:i/>
          <w:lang w:bidi="en-US"/>
        </w:rPr>
        <w:t>e.g.</w:t>
      </w:r>
      <w:r w:rsidRPr="00490DBC">
        <w:rPr>
          <w:rFonts w:ascii="Verdana" w:hAnsi="Verdana" w:cs="Arial"/>
          <w:lang w:bidi="en-US"/>
        </w:rPr>
        <w:t>, connection of a customer of telephone provider A to a customer of telephone company B) or sharing data and other information resources.</w:t>
      </w:r>
    </w:p>
    <w:p w14:paraId="29E9CEBE" w14:textId="77777777" w:rsidR="00490DBC" w:rsidRPr="00490DBC" w:rsidRDefault="00490DBC" w:rsidP="00490DBC">
      <w:pPr>
        <w:tabs>
          <w:tab w:val="left" w:pos="450"/>
        </w:tabs>
        <w:spacing w:after="120" w:line="320" w:lineRule="exact"/>
        <w:rPr>
          <w:rFonts w:ascii="Verdana" w:hAnsi="Verdana" w:cs="Arial"/>
          <w:lang w:bidi="en-US"/>
        </w:rPr>
      </w:pPr>
      <w:r w:rsidRPr="00490DBC">
        <w:rPr>
          <w:rFonts w:ascii="Verdana" w:hAnsi="Verdana" w:cs="Arial"/>
          <w:i/>
          <w:lang w:bidi="en-US"/>
        </w:rPr>
        <w:t xml:space="preserve">Reasonable inquiry </w:t>
      </w:r>
      <w:r w:rsidRPr="00490DBC">
        <w:rPr>
          <w:rFonts w:ascii="Verdana" w:hAnsi="Verdana" w:cs="Arial"/>
          <w:lang w:bidi="en-US"/>
        </w:rPr>
        <w:t>means an inquiry designed to uncover any information in the entity's possession about the identity of the producer or provider of covered telecommunications equipment or services used by the entity that excludes the need to include an internal or third-party audit.</w:t>
      </w:r>
    </w:p>
    <w:p w14:paraId="09AD1AEE" w14:textId="77777777" w:rsidR="00490DBC" w:rsidRPr="00490DBC" w:rsidRDefault="00490DBC" w:rsidP="00490DBC">
      <w:pPr>
        <w:tabs>
          <w:tab w:val="left" w:pos="450"/>
        </w:tabs>
        <w:spacing w:after="120" w:line="320" w:lineRule="exact"/>
        <w:rPr>
          <w:rFonts w:ascii="Verdana" w:hAnsi="Verdana" w:cs="Arial"/>
          <w:lang w:bidi="en-US"/>
        </w:rPr>
      </w:pPr>
      <w:r w:rsidRPr="00490DBC">
        <w:rPr>
          <w:rFonts w:ascii="Verdana" w:hAnsi="Verdana" w:cs="Arial"/>
          <w:i/>
          <w:lang w:bidi="en-US"/>
        </w:rPr>
        <w:lastRenderedPageBreak/>
        <w:t xml:space="preserve">Roaming </w:t>
      </w:r>
      <w:r w:rsidRPr="00490DBC">
        <w:rPr>
          <w:rFonts w:ascii="Verdana" w:hAnsi="Verdana" w:cs="Arial"/>
          <w:lang w:bidi="en-US"/>
        </w:rPr>
        <w:t>means cellular communications services (</w:t>
      </w:r>
      <w:r w:rsidRPr="00490DBC">
        <w:rPr>
          <w:rFonts w:ascii="Verdana" w:hAnsi="Verdana" w:cs="Arial"/>
          <w:i/>
          <w:lang w:bidi="en-US"/>
        </w:rPr>
        <w:t>e.g.</w:t>
      </w:r>
      <w:r w:rsidRPr="00490DBC">
        <w:rPr>
          <w:rFonts w:ascii="Verdana" w:hAnsi="Verdana" w:cs="Arial"/>
          <w:lang w:bidi="en-US"/>
        </w:rPr>
        <w:t>, voice, video, data) received from a visited network when unable to connect to the facilities of the home network either because signal coverage is too weak or because traffic is too high.</w:t>
      </w:r>
    </w:p>
    <w:p w14:paraId="50EED003" w14:textId="77777777" w:rsidR="00490DBC" w:rsidRPr="00490DBC" w:rsidRDefault="00490DBC" w:rsidP="00490DBC">
      <w:pPr>
        <w:tabs>
          <w:tab w:val="left" w:pos="450"/>
        </w:tabs>
        <w:spacing w:after="120" w:line="320" w:lineRule="exact"/>
        <w:rPr>
          <w:rFonts w:ascii="Verdana" w:hAnsi="Verdana" w:cs="Arial"/>
        </w:rPr>
      </w:pPr>
      <w:r w:rsidRPr="00490DBC">
        <w:rPr>
          <w:rFonts w:ascii="Verdana" w:hAnsi="Verdana" w:cs="Arial"/>
          <w:i/>
        </w:rPr>
        <w:t xml:space="preserve">Substantial or essential component </w:t>
      </w:r>
      <w:r w:rsidRPr="00490DBC">
        <w:rPr>
          <w:rFonts w:ascii="Verdana" w:hAnsi="Verdana" w:cs="Arial"/>
        </w:rPr>
        <w:t>means any component necessary for the proper function or performance of a piece of equipment, system, or service.</w:t>
      </w:r>
    </w:p>
    <w:p w14:paraId="74AEDBBA" w14:textId="77777777" w:rsidR="00490DBC" w:rsidRPr="00490DBC" w:rsidRDefault="00490DBC" w:rsidP="001B757E">
      <w:pPr>
        <w:numPr>
          <w:ilvl w:val="0"/>
          <w:numId w:val="8"/>
        </w:numPr>
        <w:tabs>
          <w:tab w:val="left" w:pos="450"/>
        </w:tabs>
        <w:spacing w:after="120" w:line="320" w:lineRule="exact"/>
        <w:rPr>
          <w:rFonts w:ascii="Verdana" w:hAnsi="Verdana" w:cs="Arial"/>
        </w:rPr>
      </w:pPr>
      <w:r w:rsidRPr="00490DBC">
        <w:rPr>
          <w:rFonts w:ascii="Verdana" w:hAnsi="Verdana" w:cs="Arial"/>
          <w:i/>
        </w:rPr>
        <w:t>Prohibition</w:t>
      </w:r>
      <w:r w:rsidRPr="00490DBC">
        <w:rPr>
          <w:rFonts w:ascii="Verdana" w:hAnsi="Verdana" w:cs="Arial"/>
        </w:rPr>
        <w:t>.</w:t>
      </w:r>
    </w:p>
    <w:p w14:paraId="73306A33" w14:textId="77777777" w:rsidR="00490DBC" w:rsidRPr="00490DBC" w:rsidRDefault="00490DBC" w:rsidP="001B757E">
      <w:pPr>
        <w:numPr>
          <w:ilvl w:val="0"/>
          <w:numId w:val="5"/>
        </w:numPr>
        <w:tabs>
          <w:tab w:val="left" w:pos="450"/>
        </w:tabs>
        <w:spacing w:after="120" w:line="320" w:lineRule="exact"/>
        <w:rPr>
          <w:rFonts w:ascii="Verdana" w:hAnsi="Verdana" w:cs="Arial"/>
        </w:rPr>
      </w:pPr>
      <w:r w:rsidRPr="00490DBC">
        <w:rPr>
          <w:rFonts w:ascii="Verdana" w:hAnsi="Verdana" w:cs="Arial"/>
        </w:rPr>
        <w:t xml:space="preserve">Section 889(a)(1)(A)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The Contractor is prohibited from providing to the Government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FAR </w:t>
      </w:r>
      <w:hyperlink r:id="rId16" w:anchor="id1989GI040ZO">
        <w:r w:rsidRPr="00490DBC">
          <w:rPr>
            <w:rStyle w:val="Hyperlink"/>
            <w:rFonts w:ascii="Verdana" w:hAnsi="Verdana" w:cs="Arial"/>
          </w:rPr>
          <w:t>4.2104.</w:t>
        </w:r>
      </w:hyperlink>
    </w:p>
    <w:p w14:paraId="23671BA4" w14:textId="77777777" w:rsidR="00490DBC" w:rsidRPr="00490DBC" w:rsidRDefault="00490DBC" w:rsidP="001B757E">
      <w:pPr>
        <w:numPr>
          <w:ilvl w:val="0"/>
          <w:numId w:val="5"/>
        </w:numPr>
        <w:tabs>
          <w:tab w:val="left" w:pos="450"/>
        </w:tabs>
        <w:spacing w:after="120" w:line="320" w:lineRule="exact"/>
        <w:rPr>
          <w:rFonts w:ascii="Verdana" w:hAnsi="Verdana" w:cs="Arial"/>
        </w:rPr>
      </w:pPr>
      <w:r w:rsidRPr="00490DBC">
        <w:rPr>
          <w:rFonts w:ascii="Verdana" w:hAnsi="Verdana" w:cs="Arial"/>
        </w:rPr>
        <w:t xml:space="preserve">Section 889(a)(1)(B)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unless an exception at paragraph (c) of this clause applies or the covered telecommunication equipment or services are covered by a waiver described in FAR 4.2104. This prohibition applies to the use of covered telecommunications equipment or services, regardless of whether that use is in performance of work under a </w:t>
      </w:r>
      <w:proofErr w:type="gramStart"/>
      <w:r w:rsidRPr="00490DBC">
        <w:rPr>
          <w:rFonts w:ascii="Verdana" w:hAnsi="Verdana" w:cs="Arial"/>
        </w:rPr>
        <w:t>Federal</w:t>
      </w:r>
      <w:proofErr w:type="gramEnd"/>
      <w:r w:rsidRPr="00490DBC">
        <w:rPr>
          <w:rFonts w:ascii="Verdana" w:hAnsi="Verdana" w:cs="Arial"/>
        </w:rPr>
        <w:t xml:space="preserve"> contract.</w:t>
      </w:r>
    </w:p>
    <w:p w14:paraId="459C38D2" w14:textId="77777777" w:rsidR="00490DBC" w:rsidRPr="00490DBC" w:rsidRDefault="00490DBC" w:rsidP="001B757E">
      <w:pPr>
        <w:numPr>
          <w:ilvl w:val="0"/>
          <w:numId w:val="8"/>
        </w:numPr>
        <w:tabs>
          <w:tab w:val="left" w:pos="450"/>
        </w:tabs>
        <w:spacing w:after="120" w:line="320" w:lineRule="exact"/>
        <w:rPr>
          <w:rFonts w:ascii="Verdana" w:hAnsi="Verdana" w:cs="Arial"/>
        </w:rPr>
      </w:pPr>
      <w:r w:rsidRPr="00490DBC">
        <w:rPr>
          <w:rFonts w:ascii="Verdana" w:hAnsi="Verdana" w:cs="Arial"/>
          <w:i/>
        </w:rPr>
        <w:t xml:space="preserve">Exceptions. </w:t>
      </w:r>
      <w:r w:rsidRPr="00490DBC">
        <w:rPr>
          <w:rFonts w:ascii="Verdana" w:hAnsi="Verdana" w:cs="Arial"/>
        </w:rPr>
        <w:t>This clause does not prohibit contractors from providing—</w:t>
      </w:r>
    </w:p>
    <w:p w14:paraId="153CACC1" w14:textId="77777777" w:rsidR="00490DBC" w:rsidRPr="00490DBC" w:rsidRDefault="00490DBC" w:rsidP="001B757E">
      <w:pPr>
        <w:numPr>
          <w:ilvl w:val="0"/>
          <w:numId w:val="4"/>
        </w:numPr>
        <w:tabs>
          <w:tab w:val="left" w:pos="450"/>
        </w:tabs>
        <w:spacing w:after="120" w:line="320" w:lineRule="exact"/>
        <w:rPr>
          <w:rFonts w:ascii="Verdana" w:hAnsi="Verdana" w:cs="Arial"/>
        </w:rPr>
      </w:pPr>
      <w:r w:rsidRPr="00490DBC">
        <w:rPr>
          <w:rFonts w:ascii="Verdana" w:hAnsi="Verdana" w:cs="Arial"/>
        </w:rPr>
        <w:t>A service that connects to the facilities of a third-party, such as backhaul, roaming, or interconnection arrangements; or</w:t>
      </w:r>
    </w:p>
    <w:p w14:paraId="53BC2122" w14:textId="77777777" w:rsidR="00490DBC" w:rsidRPr="00490DBC" w:rsidRDefault="00490DBC" w:rsidP="00490DBC">
      <w:pPr>
        <w:tabs>
          <w:tab w:val="left" w:pos="450"/>
        </w:tabs>
        <w:spacing w:after="120" w:line="320" w:lineRule="exact"/>
        <w:rPr>
          <w:rFonts w:ascii="Verdana" w:hAnsi="Verdana" w:cs="Arial"/>
          <w:lang w:bidi="en-US"/>
        </w:rPr>
      </w:pPr>
    </w:p>
    <w:p w14:paraId="734FF7F4" w14:textId="77777777" w:rsidR="00490DBC" w:rsidRPr="00490DBC" w:rsidRDefault="00490DBC" w:rsidP="001B757E">
      <w:pPr>
        <w:numPr>
          <w:ilvl w:val="0"/>
          <w:numId w:val="4"/>
        </w:numPr>
        <w:tabs>
          <w:tab w:val="left" w:pos="450"/>
        </w:tabs>
        <w:spacing w:after="120" w:line="320" w:lineRule="exact"/>
        <w:rPr>
          <w:rFonts w:ascii="Verdana" w:hAnsi="Verdana" w:cs="Arial"/>
        </w:rPr>
      </w:pPr>
      <w:r w:rsidRPr="00490DBC">
        <w:rPr>
          <w:rFonts w:ascii="Verdana" w:hAnsi="Verdana" w:cs="Arial"/>
        </w:rPr>
        <w:t>Telecommunications equipment that cannot route or redirect user data traffic or permit visibility into any user data or packets that such equipment transmits or otherwise handles.</w:t>
      </w:r>
    </w:p>
    <w:p w14:paraId="5DE84D57" w14:textId="77777777" w:rsidR="00490DBC" w:rsidRPr="00490DBC" w:rsidRDefault="00490DBC" w:rsidP="001B757E">
      <w:pPr>
        <w:numPr>
          <w:ilvl w:val="0"/>
          <w:numId w:val="8"/>
        </w:numPr>
        <w:tabs>
          <w:tab w:val="left" w:pos="450"/>
        </w:tabs>
        <w:spacing w:after="120" w:line="320" w:lineRule="exact"/>
        <w:rPr>
          <w:rFonts w:ascii="Verdana" w:hAnsi="Verdana" w:cs="Arial"/>
        </w:rPr>
      </w:pPr>
      <w:r w:rsidRPr="00490DBC">
        <w:rPr>
          <w:rFonts w:ascii="Verdana" w:hAnsi="Verdana" w:cs="Arial"/>
        </w:rPr>
        <w:t>Reporting requirement.</w:t>
      </w:r>
    </w:p>
    <w:p w14:paraId="33EBECA1" w14:textId="77777777" w:rsidR="00490DBC" w:rsidRPr="00490DBC" w:rsidRDefault="00490DBC" w:rsidP="001B757E">
      <w:pPr>
        <w:numPr>
          <w:ilvl w:val="0"/>
          <w:numId w:val="3"/>
        </w:numPr>
        <w:tabs>
          <w:tab w:val="left" w:pos="450"/>
        </w:tabs>
        <w:spacing w:after="120" w:line="320" w:lineRule="exact"/>
        <w:rPr>
          <w:rFonts w:ascii="Verdana" w:hAnsi="Verdana" w:cs="Arial"/>
        </w:rPr>
      </w:pPr>
      <w:r w:rsidRPr="00490DBC">
        <w:rPr>
          <w:rFonts w:ascii="Verdana" w:hAnsi="Verdana" w:cs="Arial"/>
        </w:rPr>
        <w:lastRenderedPageBreak/>
        <w:t xml:space="preserve">In the event the Contractor identifies covered telecommunications equipment or services used as a substantial or essential component of any system, or as critical technology as part of any system, during contract performance, or the Contractor is notified of such by a subcontractor at any tier or by any other source, the Contractor shall report the information in paragraph (d)(2) of this clause to the Contracting Officer, unless elsewhere in this contract are established procedures for reporting the information; in the case of the Department of Defense, the Contractor shall report to the website at </w:t>
      </w:r>
      <w:hyperlink r:id="rId17">
        <w:r w:rsidRPr="00490DBC">
          <w:rPr>
            <w:rStyle w:val="Hyperlink"/>
            <w:rFonts w:ascii="Verdana" w:hAnsi="Verdana" w:cs="Arial"/>
          </w:rPr>
          <w:t xml:space="preserve">https://dibnet.dod.mil. </w:t>
        </w:r>
      </w:hyperlink>
      <w:r w:rsidRPr="00490DBC">
        <w:rPr>
          <w:rFonts w:ascii="Verdana" w:hAnsi="Verdana" w:cs="Arial"/>
        </w:rPr>
        <w:t>For indefinite delivery contracts, the Contractor shall report to the Contracting Officer for the indefinite delivery contract and the Contracting Officer(s) for any affected order or, in the case of the Department of Defense, identify both the indefinite delivery contract and any affected orders in the report provided at</w:t>
      </w:r>
      <w:hyperlink r:id="rId18">
        <w:r w:rsidRPr="00490DBC">
          <w:rPr>
            <w:rStyle w:val="Hyperlink"/>
            <w:rFonts w:ascii="Verdana" w:hAnsi="Verdana" w:cs="Arial"/>
          </w:rPr>
          <w:t xml:space="preserve"> https://dibnet.dod.mil.</w:t>
        </w:r>
      </w:hyperlink>
    </w:p>
    <w:p w14:paraId="7CE1B726" w14:textId="77777777" w:rsidR="00490DBC" w:rsidRPr="00490DBC" w:rsidRDefault="00490DBC" w:rsidP="001B757E">
      <w:pPr>
        <w:numPr>
          <w:ilvl w:val="0"/>
          <w:numId w:val="3"/>
        </w:numPr>
        <w:tabs>
          <w:tab w:val="left" w:pos="450"/>
        </w:tabs>
        <w:spacing w:after="120" w:line="320" w:lineRule="exact"/>
        <w:rPr>
          <w:rFonts w:ascii="Verdana" w:hAnsi="Verdana" w:cs="Arial"/>
        </w:rPr>
      </w:pPr>
      <w:r w:rsidRPr="00490DBC">
        <w:rPr>
          <w:rFonts w:ascii="Verdana" w:hAnsi="Verdana" w:cs="Arial"/>
        </w:rPr>
        <w:t>The Contractor shall report the following information pursuant to paragraph (d)(1) of this clause</w:t>
      </w:r>
    </w:p>
    <w:p w14:paraId="7A3C24C3" w14:textId="77777777" w:rsidR="00490DBC" w:rsidRPr="00490DBC" w:rsidRDefault="00490DBC" w:rsidP="001B757E">
      <w:pPr>
        <w:numPr>
          <w:ilvl w:val="1"/>
          <w:numId w:val="3"/>
        </w:numPr>
        <w:tabs>
          <w:tab w:val="left" w:pos="450"/>
        </w:tabs>
        <w:spacing w:after="120" w:line="320" w:lineRule="exact"/>
        <w:jc w:val="left"/>
        <w:rPr>
          <w:rFonts w:ascii="Verdana" w:hAnsi="Verdana" w:cs="Arial"/>
        </w:rPr>
      </w:pPr>
      <w:r w:rsidRPr="00490DBC">
        <w:rPr>
          <w:rFonts w:ascii="Verdana" w:hAnsi="Verdana" w:cs="Arial"/>
        </w:rPr>
        <w:t>Within one business day from the date of such identification or notification: the contract number; the order number(s), if applicable; supplier name; supplier unique entity identifier (if known); supplier Commercial and Government Entity (CAGE) code (if known); brand; model number (original equipment manufacturer number, manufacturer part number, or wholesaler number); item description; and any readily available information about mitigation actions undertaken or recommended.</w:t>
      </w:r>
    </w:p>
    <w:p w14:paraId="705B45B2" w14:textId="77777777" w:rsidR="00490DBC" w:rsidRPr="00490DBC" w:rsidRDefault="00490DBC" w:rsidP="001B757E">
      <w:pPr>
        <w:numPr>
          <w:ilvl w:val="1"/>
          <w:numId w:val="3"/>
        </w:numPr>
        <w:tabs>
          <w:tab w:val="left" w:pos="450"/>
        </w:tabs>
        <w:spacing w:after="120" w:line="320" w:lineRule="exact"/>
        <w:jc w:val="left"/>
        <w:rPr>
          <w:rFonts w:ascii="Verdana" w:hAnsi="Verdana" w:cs="Arial"/>
        </w:rPr>
      </w:pPr>
      <w:r w:rsidRPr="00490DBC">
        <w:rPr>
          <w:rFonts w:ascii="Verdana" w:hAnsi="Verdana" w:cs="Arial"/>
        </w:rPr>
        <w:t>Within 10 business days of submitting the information in paragraph (d)(2)(</w:t>
      </w:r>
      <w:proofErr w:type="spellStart"/>
      <w:r w:rsidRPr="00490DBC">
        <w:rPr>
          <w:rFonts w:ascii="Verdana" w:hAnsi="Verdana" w:cs="Arial"/>
        </w:rPr>
        <w:t>i</w:t>
      </w:r>
      <w:proofErr w:type="spellEnd"/>
      <w:r w:rsidRPr="00490DBC">
        <w:rPr>
          <w:rFonts w:ascii="Verdana" w:hAnsi="Verdana" w:cs="Arial"/>
        </w:rPr>
        <w:t>) of this clause: any further available information about mitigation actions undertaken or recommended. In addition, the Contractor shall describe the efforts it undertook to prevent use or submission of covered telecommunications equipment or services, and any additional efforts that will be incorporated to prevent future use or submission of covered telecommunications equipment or services.</w:t>
      </w:r>
    </w:p>
    <w:p w14:paraId="0385B5B7" w14:textId="31B04F91" w:rsidR="00490DBC" w:rsidRPr="00E1294A" w:rsidRDefault="00490DBC" w:rsidP="00E1294A">
      <w:pPr>
        <w:numPr>
          <w:ilvl w:val="0"/>
          <w:numId w:val="8"/>
        </w:numPr>
        <w:tabs>
          <w:tab w:val="left" w:pos="450"/>
        </w:tabs>
        <w:spacing w:after="120" w:line="320" w:lineRule="exact"/>
        <w:rPr>
          <w:rFonts w:ascii="Verdana" w:hAnsi="Verdana" w:cs="Arial"/>
        </w:rPr>
      </w:pPr>
      <w:r w:rsidRPr="00490DBC">
        <w:rPr>
          <w:rFonts w:ascii="Verdana" w:hAnsi="Verdana" w:cs="Arial"/>
          <w:i/>
        </w:rPr>
        <w:t xml:space="preserve">Subcontracts. </w:t>
      </w:r>
      <w:r w:rsidRPr="00490DBC">
        <w:rPr>
          <w:rFonts w:ascii="Verdana" w:hAnsi="Verdana" w:cs="Arial"/>
        </w:rPr>
        <w:t>The Contractor shall insert the substance of this clause, including this paragraph</w:t>
      </w:r>
      <w:r w:rsidRPr="00E1294A">
        <w:rPr>
          <w:rFonts w:ascii="Verdana" w:hAnsi="Verdana" w:cs="Arial"/>
          <w:lang w:bidi="en-US"/>
        </w:rPr>
        <w:t xml:space="preserve"> and excluding paragraph (b)(2), in all subcontracts and other contractual instruments, including subcontracts for the acquisition of commercial items.</w:t>
      </w:r>
    </w:p>
    <w:p w14:paraId="35B0B65F" w14:textId="77777777" w:rsidR="000E160E" w:rsidRPr="000E160E" w:rsidRDefault="000E160E" w:rsidP="000E160E">
      <w:pPr>
        <w:tabs>
          <w:tab w:val="left" w:pos="450"/>
        </w:tabs>
        <w:spacing w:after="120" w:line="320" w:lineRule="exact"/>
        <w:rPr>
          <w:rFonts w:ascii="Verdana" w:hAnsi="Verdana" w:cs="Arial"/>
        </w:rPr>
      </w:pPr>
    </w:p>
    <w:p w14:paraId="07DAECE7" w14:textId="77777777" w:rsidR="00014596" w:rsidRPr="006E609C" w:rsidRDefault="00014596" w:rsidP="00014596">
      <w:pPr>
        <w:rPr>
          <w:rFonts w:ascii="Verdana" w:hAnsi="Verdana"/>
          <w:bCs/>
        </w:rPr>
      </w:pPr>
    </w:p>
    <w:p w14:paraId="0BA0F5DC" w14:textId="77777777" w:rsidR="00580FFA" w:rsidRPr="000E160E" w:rsidRDefault="00580FFA" w:rsidP="000E160E">
      <w:pPr>
        <w:spacing w:after="120" w:line="320" w:lineRule="exact"/>
        <w:rPr>
          <w:rFonts w:ascii="Verdana" w:hAnsi="Verdana"/>
        </w:rPr>
      </w:pPr>
    </w:p>
    <w:p w14:paraId="6FD243F0" w14:textId="580224DD" w:rsidR="000E160E" w:rsidRDefault="000E160E">
      <w:pPr>
        <w:rPr>
          <w:rFonts w:ascii="Verdana" w:hAnsi="Verdana" w:cs="Arial"/>
        </w:rPr>
      </w:pPr>
      <w:r>
        <w:rPr>
          <w:rFonts w:ascii="Verdana" w:hAnsi="Verdana" w:cs="Arial"/>
        </w:rPr>
        <w:br w:type="page"/>
      </w:r>
    </w:p>
    <w:p w14:paraId="654D1F87" w14:textId="0A5C7C6F" w:rsidR="00580FFA" w:rsidRPr="000E160E" w:rsidRDefault="000E160E" w:rsidP="000E160E">
      <w:pPr>
        <w:tabs>
          <w:tab w:val="left" w:pos="450"/>
        </w:tabs>
        <w:spacing w:after="120" w:line="320" w:lineRule="exact"/>
        <w:ind w:left="360"/>
        <w:jc w:val="center"/>
        <w:rPr>
          <w:rFonts w:ascii="Verdana" w:hAnsi="Verdana" w:cs="Arial"/>
          <w:b/>
        </w:rPr>
      </w:pPr>
      <w:r w:rsidRPr="000E160E">
        <w:rPr>
          <w:rFonts w:ascii="Verdana" w:hAnsi="Verdana" w:cs="Arial"/>
          <w:b/>
        </w:rPr>
        <w:lastRenderedPageBreak/>
        <w:t>Attachment A</w:t>
      </w:r>
    </w:p>
    <w:p w14:paraId="191E71EA" w14:textId="715D1C6F" w:rsidR="000E160E" w:rsidRPr="000E160E" w:rsidRDefault="000E160E" w:rsidP="000E160E">
      <w:pPr>
        <w:tabs>
          <w:tab w:val="left" w:pos="450"/>
        </w:tabs>
        <w:spacing w:after="120" w:line="320" w:lineRule="exact"/>
        <w:ind w:left="360"/>
        <w:jc w:val="center"/>
        <w:rPr>
          <w:rFonts w:ascii="Verdana" w:hAnsi="Verdana" w:cs="Arial"/>
          <w:b/>
        </w:rPr>
      </w:pPr>
      <w:proofErr w:type="gramStart"/>
      <w:r w:rsidRPr="000E160E">
        <w:rPr>
          <w:rFonts w:ascii="Verdana" w:hAnsi="Verdana" w:cs="Arial"/>
          <w:b/>
        </w:rPr>
        <w:t>Statement of Work</w:t>
      </w:r>
      <w:proofErr w:type="gramEnd"/>
      <w:r w:rsidR="00AB66EA">
        <w:rPr>
          <w:rFonts w:ascii="Verdana" w:hAnsi="Verdana" w:cs="Arial"/>
          <w:b/>
        </w:rPr>
        <w:t xml:space="preserve"> </w:t>
      </w:r>
    </w:p>
    <w:p w14:paraId="75A6F080" w14:textId="20655AA9" w:rsidR="000E160E" w:rsidRDefault="000E160E" w:rsidP="000E160E">
      <w:pPr>
        <w:tabs>
          <w:tab w:val="left" w:pos="450"/>
        </w:tabs>
        <w:spacing w:after="120" w:line="320" w:lineRule="exact"/>
        <w:ind w:left="360"/>
        <w:jc w:val="both"/>
        <w:rPr>
          <w:rFonts w:ascii="Verdana" w:hAnsi="Verdana" w:cs="Arial"/>
        </w:rPr>
      </w:pPr>
    </w:p>
    <w:p w14:paraId="6E654B0E" w14:textId="77777777" w:rsidR="007E0A58" w:rsidRPr="000911CA" w:rsidRDefault="00DF6E3A" w:rsidP="007E0A58">
      <w:pPr>
        <w:tabs>
          <w:tab w:val="left" w:pos="450"/>
        </w:tabs>
        <w:spacing w:after="0" w:line="320" w:lineRule="exact"/>
        <w:ind w:left="360"/>
        <w:jc w:val="both"/>
        <w:rPr>
          <w:rFonts w:ascii="Verdana" w:hAnsi="Verdana" w:cs="Arial"/>
        </w:rPr>
      </w:pPr>
      <w:r w:rsidRPr="000911CA">
        <w:rPr>
          <w:rFonts w:ascii="Verdana" w:hAnsi="Verdana" w:cs="Arial"/>
        </w:rPr>
        <w:t xml:space="preserve">The USAID Industry-led Skills development Program </w:t>
      </w:r>
      <w:r w:rsidR="63709BF2" w:rsidRPr="000911CA">
        <w:rPr>
          <w:rFonts w:ascii="Verdana" w:hAnsi="Verdana" w:cs="Arial"/>
        </w:rPr>
        <w:t>seeks interested</w:t>
      </w:r>
      <w:r w:rsidRPr="000911CA">
        <w:rPr>
          <w:rFonts w:ascii="Verdana" w:hAnsi="Verdana" w:cs="Arial"/>
        </w:rPr>
        <w:t xml:space="preserve"> parties</w:t>
      </w:r>
      <w:r w:rsidR="001E4F32" w:rsidRPr="000911CA">
        <w:rPr>
          <w:rFonts w:ascii="Verdana" w:hAnsi="Verdana" w:cs="Arial"/>
        </w:rPr>
        <w:t xml:space="preserve"> </w:t>
      </w:r>
      <w:r w:rsidRPr="000911CA">
        <w:rPr>
          <w:rFonts w:ascii="Verdana" w:hAnsi="Verdana" w:cs="Arial"/>
        </w:rPr>
        <w:t xml:space="preserve">to </w:t>
      </w:r>
    </w:p>
    <w:p w14:paraId="6B53B81E" w14:textId="68A01BC2" w:rsidR="000E160E" w:rsidRPr="000911CA" w:rsidRDefault="00455799" w:rsidP="001B1F90">
      <w:pPr>
        <w:tabs>
          <w:tab w:val="left" w:pos="450"/>
        </w:tabs>
        <w:spacing w:after="0" w:line="320" w:lineRule="exact"/>
        <w:ind w:left="360"/>
        <w:jc w:val="both"/>
        <w:rPr>
          <w:rFonts w:ascii="Verdana" w:hAnsi="Verdana" w:cs="Arial"/>
        </w:rPr>
      </w:pPr>
      <w:r w:rsidRPr="000911CA">
        <w:rPr>
          <w:rFonts w:ascii="Verdana" w:hAnsi="Verdana" w:cs="Arial"/>
        </w:rPr>
        <w:t>provide</w:t>
      </w:r>
      <w:r w:rsidR="007D6592" w:rsidRPr="000911CA">
        <w:rPr>
          <w:rFonts w:ascii="Verdana" w:hAnsi="Verdana" w:cs="Arial"/>
        </w:rPr>
        <w:t xml:space="preserve"> fuel (gasoline </w:t>
      </w:r>
      <w:r w:rsidR="000C164A" w:rsidRPr="000911CA">
        <w:rPr>
          <w:rFonts w:ascii="Verdana" w:hAnsi="Verdana" w:cs="Arial"/>
        </w:rPr>
        <w:t>Premium</w:t>
      </w:r>
      <w:r w:rsidR="007D6592" w:rsidRPr="000911CA">
        <w:rPr>
          <w:rFonts w:ascii="Verdana" w:hAnsi="Verdana" w:cs="Arial"/>
        </w:rPr>
        <w:t>)</w:t>
      </w:r>
      <w:r w:rsidR="00C16EEC">
        <w:rPr>
          <w:rFonts w:ascii="Verdana" w:hAnsi="Verdana" w:cs="Arial"/>
        </w:rPr>
        <w:t xml:space="preserve"> </w:t>
      </w:r>
      <w:r w:rsidR="00784D9F">
        <w:rPr>
          <w:rFonts w:ascii="Verdana" w:hAnsi="Verdana" w:cs="Arial"/>
        </w:rPr>
        <w:t>supply</w:t>
      </w:r>
      <w:r w:rsidR="00C21251" w:rsidRPr="000911CA">
        <w:rPr>
          <w:rFonts w:ascii="Verdana" w:hAnsi="Verdana" w:cs="Arial"/>
        </w:rPr>
        <w:t xml:space="preserve"> </w:t>
      </w:r>
      <w:r w:rsidR="001B6148" w:rsidRPr="000C4C3E">
        <w:rPr>
          <w:rFonts w:ascii="Verdana" w:hAnsi="Verdana" w:cs="Arial"/>
        </w:rPr>
        <w:t>and car was</w:t>
      </w:r>
      <w:r w:rsidR="00CE44BB" w:rsidRPr="000C4C3E">
        <w:rPr>
          <w:rFonts w:ascii="Verdana" w:hAnsi="Verdana" w:cs="Arial"/>
        </w:rPr>
        <w:t>h</w:t>
      </w:r>
      <w:r w:rsidR="00675F57">
        <w:rPr>
          <w:rFonts w:ascii="Verdana" w:hAnsi="Verdana" w:cs="Arial"/>
        </w:rPr>
        <w:t>ing</w:t>
      </w:r>
      <w:r w:rsidR="00CE44BB" w:rsidRPr="000C4C3E">
        <w:rPr>
          <w:rFonts w:ascii="Verdana" w:hAnsi="Verdana" w:cs="Arial"/>
        </w:rPr>
        <w:t xml:space="preserve"> service</w:t>
      </w:r>
      <w:r w:rsidR="00675F57">
        <w:rPr>
          <w:rFonts w:ascii="Verdana" w:hAnsi="Verdana" w:cs="Arial"/>
        </w:rPr>
        <w:t>s</w:t>
      </w:r>
      <w:r w:rsidR="00CE44BB" w:rsidRPr="000C4C3E">
        <w:rPr>
          <w:rFonts w:ascii="Verdana" w:hAnsi="Verdana" w:cs="Arial"/>
        </w:rPr>
        <w:t xml:space="preserve"> </w:t>
      </w:r>
      <w:r w:rsidR="00C21251" w:rsidRPr="000911CA">
        <w:rPr>
          <w:rFonts w:ascii="Verdana" w:hAnsi="Verdana" w:cs="Arial"/>
        </w:rPr>
        <w:t xml:space="preserve">for the </w:t>
      </w:r>
      <w:proofErr w:type="gramStart"/>
      <w:r w:rsidR="00802071" w:rsidRPr="000911CA">
        <w:rPr>
          <w:rFonts w:ascii="Verdana" w:hAnsi="Verdana" w:cs="Arial"/>
        </w:rPr>
        <w:t>Industry</w:t>
      </w:r>
      <w:proofErr w:type="gramEnd"/>
      <w:r w:rsidR="00802071" w:rsidRPr="000911CA">
        <w:rPr>
          <w:rFonts w:ascii="Verdana" w:hAnsi="Verdana" w:cs="Arial"/>
        </w:rPr>
        <w:t>-led Skills Development Pr</w:t>
      </w:r>
      <w:r w:rsidR="00C21251" w:rsidRPr="000911CA">
        <w:rPr>
          <w:rFonts w:ascii="Verdana" w:hAnsi="Verdana" w:cs="Arial"/>
        </w:rPr>
        <w:t>ogram</w:t>
      </w:r>
      <w:r w:rsidR="00802071" w:rsidRPr="000911CA">
        <w:rPr>
          <w:rFonts w:ascii="Verdana" w:hAnsi="Verdana" w:cs="Arial"/>
        </w:rPr>
        <w:t>’s</w:t>
      </w:r>
      <w:r w:rsidR="00350901" w:rsidRPr="000911CA">
        <w:rPr>
          <w:rFonts w:ascii="Verdana" w:hAnsi="Verdana" w:cs="Arial"/>
        </w:rPr>
        <w:t xml:space="preserve"> two</w:t>
      </w:r>
      <w:r w:rsidR="00C21251" w:rsidRPr="000911CA">
        <w:rPr>
          <w:rFonts w:ascii="Verdana" w:hAnsi="Verdana" w:cs="Arial"/>
        </w:rPr>
        <w:t xml:space="preserve"> vehicle</w:t>
      </w:r>
      <w:r w:rsidR="00CF011D" w:rsidRPr="000911CA">
        <w:rPr>
          <w:rFonts w:ascii="Verdana" w:hAnsi="Verdana" w:cs="Arial"/>
        </w:rPr>
        <w:t>s</w:t>
      </w:r>
      <w:r w:rsidR="00126FC9" w:rsidRPr="000911CA">
        <w:rPr>
          <w:rFonts w:ascii="Verdana" w:hAnsi="Verdana" w:cs="Arial"/>
        </w:rPr>
        <w:t xml:space="preserve"> (Ford Explorers)</w:t>
      </w:r>
      <w:r w:rsidR="00675F57">
        <w:rPr>
          <w:rFonts w:ascii="Verdana" w:hAnsi="Verdana" w:cs="Arial"/>
        </w:rPr>
        <w:t>.</w:t>
      </w:r>
    </w:p>
    <w:p w14:paraId="048A6645" w14:textId="0C025F1F" w:rsidR="00DA38A0" w:rsidRPr="000C4C3E" w:rsidRDefault="00DA38A0" w:rsidP="001B1F90">
      <w:pPr>
        <w:tabs>
          <w:tab w:val="left" w:pos="450"/>
        </w:tabs>
        <w:spacing w:after="0" w:line="320" w:lineRule="exact"/>
        <w:ind w:left="360"/>
        <w:jc w:val="both"/>
        <w:rPr>
          <w:rFonts w:ascii="Verdana" w:hAnsi="Verdana" w:cs="Arial"/>
          <w:highlight w:val="yellow"/>
        </w:rPr>
      </w:pPr>
    </w:p>
    <w:p w14:paraId="5207EF98" w14:textId="53939D51" w:rsidR="00A715C2" w:rsidRPr="006548C9" w:rsidRDefault="00CF011D" w:rsidP="001B1F90">
      <w:pPr>
        <w:tabs>
          <w:tab w:val="left" w:pos="450"/>
        </w:tabs>
        <w:spacing w:after="0" w:line="320" w:lineRule="exact"/>
        <w:ind w:left="360"/>
        <w:jc w:val="both"/>
        <w:rPr>
          <w:rFonts w:ascii="Verdana" w:hAnsi="Verdana" w:cs="Arial"/>
        </w:rPr>
      </w:pPr>
      <w:r w:rsidRPr="006548C9">
        <w:rPr>
          <w:rFonts w:ascii="Verdana" w:hAnsi="Verdana" w:cs="Arial"/>
        </w:rPr>
        <w:t xml:space="preserve">The USAID </w:t>
      </w:r>
      <w:r w:rsidR="00A715C2" w:rsidRPr="006548C9">
        <w:rPr>
          <w:rFonts w:ascii="Verdana" w:hAnsi="Verdana" w:cs="Arial"/>
        </w:rPr>
        <w:t xml:space="preserve">Industry-led Skills </w:t>
      </w:r>
      <w:r w:rsidRPr="006548C9">
        <w:rPr>
          <w:rFonts w:ascii="Verdana" w:hAnsi="Verdana" w:cs="Arial"/>
        </w:rPr>
        <w:t xml:space="preserve">Development </w:t>
      </w:r>
      <w:r w:rsidR="00A715C2" w:rsidRPr="006548C9">
        <w:rPr>
          <w:rFonts w:ascii="Verdana" w:hAnsi="Verdana" w:cs="Arial"/>
        </w:rPr>
        <w:t xml:space="preserve">Program seeks </w:t>
      </w:r>
      <w:r w:rsidR="00675F57">
        <w:rPr>
          <w:rFonts w:ascii="Verdana" w:hAnsi="Verdana" w:cs="Arial"/>
        </w:rPr>
        <w:t xml:space="preserve">a </w:t>
      </w:r>
      <w:r w:rsidR="009463EB" w:rsidRPr="006548C9">
        <w:rPr>
          <w:rFonts w:ascii="Verdana" w:hAnsi="Verdana" w:cs="Arial"/>
        </w:rPr>
        <w:t xml:space="preserve">provider </w:t>
      </w:r>
      <w:r w:rsidR="00B47462" w:rsidRPr="000C4C3E">
        <w:rPr>
          <w:rFonts w:ascii="Verdana" w:hAnsi="Verdana" w:cs="Arial"/>
        </w:rPr>
        <w:t xml:space="preserve">who will perform </w:t>
      </w:r>
      <w:r w:rsidR="00675F57">
        <w:rPr>
          <w:rFonts w:ascii="Verdana" w:hAnsi="Verdana" w:cs="Arial"/>
        </w:rPr>
        <w:t xml:space="preserve">the </w:t>
      </w:r>
      <w:r w:rsidR="00B47462" w:rsidRPr="000C4C3E">
        <w:rPr>
          <w:rFonts w:ascii="Verdana" w:hAnsi="Verdana" w:cs="Arial"/>
        </w:rPr>
        <w:t>following tas</w:t>
      </w:r>
      <w:r w:rsidR="00B94667" w:rsidRPr="000C4C3E">
        <w:rPr>
          <w:rFonts w:ascii="Verdana" w:hAnsi="Verdana" w:cs="Arial"/>
        </w:rPr>
        <w:t>ks:</w:t>
      </w:r>
    </w:p>
    <w:p w14:paraId="54D10500" w14:textId="71B9B8B3" w:rsidR="00580C3B" w:rsidRPr="006548C9" w:rsidRDefault="00580C3B" w:rsidP="001B1F90">
      <w:pPr>
        <w:tabs>
          <w:tab w:val="left" w:pos="450"/>
        </w:tabs>
        <w:spacing w:after="0" w:line="320" w:lineRule="exact"/>
        <w:ind w:left="360"/>
        <w:jc w:val="both"/>
        <w:rPr>
          <w:rFonts w:ascii="Verdana" w:hAnsi="Verdana" w:cs="Arial"/>
        </w:rPr>
      </w:pPr>
    </w:p>
    <w:p w14:paraId="0E07F089" w14:textId="3FB65F71" w:rsidR="00580C3B" w:rsidRPr="00854BCA" w:rsidRDefault="00B94667" w:rsidP="000C4C3E">
      <w:pPr>
        <w:pStyle w:val="ListParagraph"/>
        <w:numPr>
          <w:ilvl w:val="0"/>
          <w:numId w:val="26"/>
        </w:numPr>
        <w:tabs>
          <w:tab w:val="left" w:pos="450"/>
        </w:tabs>
        <w:spacing w:after="0" w:line="320" w:lineRule="exact"/>
        <w:rPr>
          <w:rFonts w:ascii="Verdana" w:hAnsi="Verdana"/>
          <w:i/>
          <w:iCs/>
          <w:color w:val="000000"/>
        </w:rPr>
      </w:pPr>
      <w:r w:rsidRPr="000C4C3E">
        <w:rPr>
          <w:rStyle w:val="fontstyle01"/>
          <w:rFonts w:ascii="Verdana" w:hAnsi="Verdana"/>
          <w:i/>
          <w:iCs/>
          <w:sz w:val="22"/>
          <w:szCs w:val="22"/>
        </w:rPr>
        <w:t>Providing g</w:t>
      </w:r>
      <w:r w:rsidR="004846A1" w:rsidRPr="000C4C3E">
        <w:rPr>
          <w:rStyle w:val="fontstyle01"/>
          <w:rFonts w:ascii="Verdana" w:hAnsi="Verdana"/>
          <w:i/>
          <w:iCs/>
          <w:sz w:val="22"/>
          <w:szCs w:val="22"/>
        </w:rPr>
        <w:t>asoline</w:t>
      </w:r>
      <w:r w:rsidR="00212F70" w:rsidRPr="000C4C3E">
        <w:rPr>
          <w:rStyle w:val="fontstyle01"/>
          <w:rFonts w:ascii="Verdana" w:hAnsi="Verdana"/>
          <w:i/>
          <w:iCs/>
          <w:sz w:val="22"/>
          <w:szCs w:val="22"/>
        </w:rPr>
        <w:t xml:space="preserve"> – Premium or equivalent of 95 </w:t>
      </w:r>
      <w:r w:rsidR="004846A1" w:rsidRPr="000C4C3E">
        <w:rPr>
          <w:rStyle w:val="fontstyle01"/>
          <w:rFonts w:ascii="Verdana" w:hAnsi="Verdana"/>
          <w:i/>
          <w:iCs/>
          <w:sz w:val="22"/>
          <w:szCs w:val="22"/>
        </w:rPr>
        <w:t>octans</w:t>
      </w:r>
    </w:p>
    <w:p w14:paraId="61A35F41" w14:textId="4FC72A0D" w:rsidR="00580C3B" w:rsidRPr="000C4C3E" w:rsidRDefault="00ED4B7E" w:rsidP="000C4C3E">
      <w:pPr>
        <w:pStyle w:val="ListParagraph"/>
        <w:numPr>
          <w:ilvl w:val="0"/>
          <w:numId w:val="26"/>
        </w:numPr>
        <w:tabs>
          <w:tab w:val="left" w:pos="450"/>
        </w:tabs>
        <w:spacing w:after="0" w:line="320" w:lineRule="exact"/>
        <w:rPr>
          <w:rStyle w:val="fontstyle01"/>
          <w:rFonts w:ascii="Verdana" w:hAnsi="Verdana"/>
          <w:i/>
          <w:iCs/>
          <w:sz w:val="22"/>
          <w:szCs w:val="22"/>
        </w:rPr>
      </w:pPr>
      <w:r w:rsidRPr="000C4C3E">
        <w:rPr>
          <w:rStyle w:val="fontstyle01"/>
          <w:rFonts w:ascii="Verdana" w:hAnsi="Verdana"/>
          <w:i/>
          <w:iCs/>
          <w:sz w:val="22"/>
          <w:szCs w:val="22"/>
        </w:rPr>
        <w:t xml:space="preserve">Potential </w:t>
      </w:r>
      <w:proofErr w:type="gramStart"/>
      <w:r w:rsidRPr="000C4C3E">
        <w:rPr>
          <w:rStyle w:val="fontstyle01"/>
          <w:rFonts w:ascii="Verdana" w:hAnsi="Verdana"/>
          <w:i/>
          <w:iCs/>
          <w:sz w:val="22"/>
          <w:szCs w:val="22"/>
        </w:rPr>
        <w:t>provider</w:t>
      </w:r>
      <w:proofErr w:type="gramEnd"/>
      <w:r w:rsidR="00FB40ED" w:rsidRPr="000C4C3E">
        <w:rPr>
          <w:rStyle w:val="fontstyle01"/>
          <w:rFonts w:ascii="Verdana" w:hAnsi="Verdana"/>
          <w:i/>
          <w:iCs/>
          <w:sz w:val="22"/>
          <w:szCs w:val="22"/>
        </w:rPr>
        <w:t xml:space="preserve"> should have wide range of </w:t>
      </w:r>
      <w:r w:rsidR="00836723" w:rsidRPr="000C4C3E">
        <w:rPr>
          <w:rStyle w:val="fontstyle01"/>
          <w:rFonts w:ascii="Verdana" w:hAnsi="Verdana"/>
          <w:i/>
          <w:iCs/>
          <w:sz w:val="22"/>
          <w:szCs w:val="22"/>
        </w:rPr>
        <w:t xml:space="preserve">gasoline </w:t>
      </w:r>
      <w:r w:rsidR="00AF4D18" w:rsidRPr="000C4C3E">
        <w:rPr>
          <w:rStyle w:val="fontstyle01"/>
          <w:rFonts w:ascii="Verdana" w:hAnsi="Verdana"/>
          <w:i/>
          <w:iCs/>
          <w:sz w:val="22"/>
          <w:szCs w:val="22"/>
        </w:rPr>
        <w:t>pump</w:t>
      </w:r>
      <w:r w:rsidR="00836723" w:rsidRPr="000C4C3E">
        <w:rPr>
          <w:rStyle w:val="fontstyle01"/>
          <w:rFonts w:ascii="Verdana" w:hAnsi="Verdana"/>
          <w:i/>
          <w:iCs/>
          <w:sz w:val="22"/>
          <w:szCs w:val="22"/>
        </w:rPr>
        <w:t xml:space="preserve"> station that covers entire country.</w:t>
      </w:r>
    </w:p>
    <w:p w14:paraId="538A3640" w14:textId="5DA601EC" w:rsidR="00580C3B" w:rsidRPr="000C4C3E" w:rsidRDefault="003527E5" w:rsidP="000C4C3E">
      <w:pPr>
        <w:pStyle w:val="ListParagraph"/>
        <w:numPr>
          <w:ilvl w:val="0"/>
          <w:numId w:val="26"/>
        </w:numPr>
        <w:tabs>
          <w:tab w:val="left" w:pos="450"/>
        </w:tabs>
        <w:spacing w:after="0" w:line="320" w:lineRule="exact"/>
        <w:rPr>
          <w:rStyle w:val="fontstyle01"/>
          <w:rFonts w:ascii="Verdana" w:hAnsi="Verdana"/>
          <w:i/>
          <w:iCs/>
          <w:sz w:val="22"/>
          <w:szCs w:val="22"/>
        </w:rPr>
      </w:pPr>
      <w:r w:rsidRPr="000C4C3E">
        <w:rPr>
          <w:rStyle w:val="fontstyle01"/>
          <w:rFonts w:ascii="Verdana" w:hAnsi="Verdana"/>
          <w:i/>
          <w:iCs/>
          <w:sz w:val="22"/>
          <w:szCs w:val="22"/>
        </w:rPr>
        <w:t xml:space="preserve">Potential </w:t>
      </w:r>
      <w:proofErr w:type="gramStart"/>
      <w:r w:rsidRPr="000C4C3E">
        <w:rPr>
          <w:rStyle w:val="fontstyle01"/>
          <w:rFonts w:ascii="Verdana" w:hAnsi="Verdana"/>
          <w:i/>
          <w:iCs/>
          <w:sz w:val="22"/>
          <w:szCs w:val="22"/>
        </w:rPr>
        <w:t>provider</w:t>
      </w:r>
      <w:proofErr w:type="gramEnd"/>
      <w:r w:rsidRPr="000C4C3E">
        <w:rPr>
          <w:rStyle w:val="fontstyle01"/>
          <w:rFonts w:ascii="Verdana" w:hAnsi="Verdana"/>
          <w:i/>
          <w:iCs/>
          <w:sz w:val="22"/>
          <w:szCs w:val="22"/>
        </w:rPr>
        <w:t xml:space="preserve"> should have </w:t>
      </w:r>
      <w:r w:rsidR="00136F34">
        <w:rPr>
          <w:rStyle w:val="fontstyle01"/>
          <w:rFonts w:ascii="Verdana" w:hAnsi="Verdana"/>
          <w:i/>
          <w:iCs/>
          <w:sz w:val="22"/>
          <w:szCs w:val="22"/>
        </w:rPr>
        <w:t xml:space="preserve">set </w:t>
      </w:r>
      <w:r w:rsidRPr="000C4C3E">
        <w:rPr>
          <w:rStyle w:val="fontstyle01"/>
          <w:rFonts w:ascii="Verdana" w:hAnsi="Verdana"/>
          <w:i/>
          <w:iCs/>
          <w:sz w:val="22"/>
          <w:szCs w:val="22"/>
        </w:rPr>
        <w:t>tools that makes gasoline</w:t>
      </w:r>
      <w:r w:rsidR="00245EA5" w:rsidRPr="000C4C3E">
        <w:rPr>
          <w:rStyle w:val="fontstyle01"/>
          <w:rFonts w:ascii="Verdana" w:hAnsi="Verdana"/>
          <w:i/>
          <w:iCs/>
          <w:sz w:val="22"/>
          <w:szCs w:val="22"/>
        </w:rPr>
        <w:t xml:space="preserve"> consumption </w:t>
      </w:r>
      <w:r w:rsidR="00123AB7" w:rsidRPr="000C4C3E">
        <w:rPr>
          <w:rStyle w:val="fontstyle01"/>
          <w:rFonts w:ascii="Verdana" w:hAnsi="Verdana"/>
          <w:i/>
          <w:iCs/>
          <w:sz w:val="22"/>
          <w:szCs w:val="22"/>
        </w:rPr>
        <w:t>transparent</w:t>
      </w:r>
      <w:r w:rsidR="00550692" w:rsidRPr="000C4C3E">
        <w:rPr>
          <w:rStyle w:val="fontstyle01"/>
          <w:rFonts w:ascii="Verdana" w:hAnsi="Verdana"/>
          <w:i/>
          <w:iCs/>
          <w:sz w:val="22"/>
          <w:szCs w:val="22"/>
        </w:rPr>
        <w:t>.</w:t>
      </w:r>
    </w:p>
    <w:p w14:paraId="5A1F8A29" w14:textId="6E10740E" w:rsidR="000A0393" w:rsidRPr="000C4C3E" w:rsidRDefault="000A0393" w:rsidP="00676EEB">
      <w:pPr>
        <w:pStyle w:val="ListParagraph"/>
        <w:numPr>
          <w:ilvl w:val="0"/>
          <w:numId w:val="26"/>
        </w:numPr>
        <w:tabs>
          <w:tab w:val="left" w:pos="450"/>
        </w:tabs>
        <w:spacing w:after="0" w:line="320" w:lineRule="exact"/>
        <w:rPr>
          <w:rStyle w:val="fontstyle01"/>
          <w:rFonts w:ascii="Verdana" w:hAnsi="Verdana"/>
          <w:i/>
          <w:iCs/>
          <w:sz w:val="22"/>
          <w:szCs w:val="22"/>
        </w:rPr>
      </w:pPr>
      <w:r w:rsidRPr="000C4C3E">
        <w:rPr>
          <w:rStyle w:val="fontstyle01"/>
          <w:rFonts w:ascii="Verdana" w:hAnsi="Verdana"/>
          <w:i/>
          <w:iCs/>
          <w:sz w:val="22"/>
          <w:szCs w:val="22"/>
        </w:rPr>
        <w:t>Car</w:t>
      </w:r>
      <w:r w:rsidR="007D5A0D" w:rsidRPr="000C4C3E">
        <w:rPr>
          <w:rStyle w:val="fontstyle01"/>
          <w:rFonts w:ascii="Verdana" w:hAnsi="Verdana"/>
          <w:i/>
          <w:iCs/>
          <w:sz w:val="22"/>
          <w:szCs w:val="22"/>
        </w:rPr>
        <w:t xml:space="preserve"> wash service preferably should be in all big cities of Georgia and f</w:t>
      </w:r>
      <w:r w:rsidR="00230F3D" w:rsidRPr="000C4C3E">
        <w:rPr>
          <w:rStyle w:val="fontstyle01"/>
          <w:rFonts w:ascii="Verdana" w:hAnsi="Verdana"/>
          <w:i/>
          <w:iCs/>
          <w:sz w:val="22"/>
          <w:szCs w:val="22"/>
        </w:rPr>
        <w:t>e</w:t>
      </w:r>
      <w:r w:rsidR="007D5A0D" w:rsidRPr="000C4C3E">
        <w:rPr>
          <w:rStyle w:val="fontstyle01"/>
          <w:rFonts w:ascii="Verdana" w:hAnsi="Verdana"/>
          <w:i/>
          <w:iCs/>
          <w:sz w:val="22"/>
          <w:szCs w:val="22"/>
        </w:rPr>
        <w:t>w in Tbilisi</w:t>
      </w:r>
    </w:p>
    <w:p w14:paraId="741D434B" w14:textId="7E963C6A" w:rsidR="006F169E" w:rsidRPr="00854BCA" w:rsidRDefault="006F169E" w:rsidP="000C4C3E">
      <w:pPr>
        <w:pStyle w:val="ListParagraph"/>
        <w:numPr>
          <w:ilvl w:val="0"/>
          <w:numId w:val="26"/>
        </w:numPr>
        <w:tabs>
          <w:tab w:val="left" w:pos="450"/>
        </w:tabs>
        <w:spacing w:after="0" w:line="320" w:lineRule="exact"/>
        <w:rPr>
          <w:rFonts w:ascii="Verdana" w:hAnsi="Verdana"/>
          <w:i/>
          <w:iCs/>
          <w:color w:val="000000"/>
        </w:rPr>
      </w:pPr>
      <w:r w:rsidRPr="000C4C3E">
        <w:rPr>
          <w:rStyle w:val="fontstyle01"/>
          <w:rFonts w:ascii="Verdana" w:hAnsi="Verdana"/>
          <w:i/>
          <w:iCs/>
          <w:sz w:val="22"/>
          <w:szCs w:val="22"/>
        </w:rPr>
        <w:t>Car wash</w:t>
      </w:r>
      <w:r w:rsidR="00D66C56" w:rsidRPr="000C4C3E">
        <w:rPr>
          <w:rStyle w:val="fontstyle01"/>
          <w:rFonts w:ascii="Verdana" w:hAnsi="Verdana"/>
          <w:i/>
          <w:iCs/>
          <w:sz w:val="22"/>
          <w:szCs w:val="22"/>
        </w:rPr>
        <w:t>ing should</w:t>
      </w:r>
      <w:r w:rsidR="00AC03B7" w:rsidRPr="000C4C3E">
        <w:rPr>
          <w:rStyle w:val="fontstyle01"/>
          <w:rFonts w:ascii="Verdana" w:hAnsi="Verdana"/>
          <w:i/>
          <w:iCs/>
          <w:sz w:val="22"/>
          <w:szCs w:val="22"/>
        </w:rPr>
        <w:t xml:space="preserve"> be </w:t>
      </w:r>
      <w:r w:rsidR="00D66C56" w:rsidRPr="000C4C3E">
        <w:rPr>
          <w:rStyle w:val="fontstyle01"/>
          <w:rFonts w:ascii="Verdana" w:hAnsi="Verdana"/>
          <w:i/>
          <w:iCs/>
          <w:sz w:val="22"/>
          <w:szCs w:val="22"/>
        </w:rPr>
        <w:t xml:space="preserve">performed </w:t>
      </w:r>
      <w:r w:rsidR="006E5B0D" w:rsidRPr="000C4C3E">
        <w:rPr>
          <w:rStyle w:val="fontstyle01"/>
          <w:rFonts w:ascii="Verdana" w:hAnsi="Verdana"/>
          <w:i/>
          <w:iCs/>
          <w:sz w:val="22"/>
          <w:szCs w:val="22"/>
        </w:rPr>
        <w:t xml:space="preserve">with water under </w:t>
      </w:r>
      <w:r w:rsidR="00262E56" w:rsidRPr="000C4C3E">
        <w:rPr>
          <w:rStyle w:val="fontstyle01"/>
          <w:rFonts w:ascii="Verdana" w:hAnsi="Verdana"/>
          <w:i/>
          <w:iCs/>
          <w:sz w:val="22"/>
          <w:szCs w:val="22"/>
        </w:rPr>
        <w:t>high</w:t>
      </w:r>
      <w:r w:rsidR="006E5B0D" w:rsidRPr="000C4C3E">
        <w:rPr>
          <w:rStyle w:val="fontstyle01"/>
          <w:rFonts w:ascii="Verdana" w:hAnsi="Verdana"/>
          <w:i/>
          <w:iCs/>
          <w:sz w:val="22"/>
          <w:szCs w:val="22"/>
        </w:rPr>
        <w:t xml:space="preserve"> pressure for </w:t>
      </w:r>
      <w:r w:rsidR="00FC33F9" w:rsidRPr="000C4C3E">
        <w:rPr>
          <w:rStyle w:val="fontstyle01"/>
          <w:rFonts w:ascii="Verdana" w:hAnsi="Verdana"/>
          <w:i/>
          <w:iCs/>
          <w:sz w:val="22"/>
          <w:szCs w:val="22"/>
        </w:rPr>
        <w:t>the exterior</w:t>
      </w:r>
      <w:r w:rsidR="00734C04" w:rsidRPr="000C4C3E">
        <w:rPr>
          <w:rStyle w:val="fontstyle01"/>
          <w:rFonts w:ascii="Verdana" w:hAnsi="Verdana"/>
          <w:i/>
          <w:iCs/>
          <w:sz w:val="22"/>
          <w:szCs w:val="22"/>
        </w:rPr>
        <w:t xml:space="preserve"> of </w:t>
      </w:r>
      <w:proofErr w:type="gramStart"/>
      <w:r w:rsidR="00734C04" w:rsidRPr="000C4C3E">
        <w:rPr>
          <w:rStyle w:val="fontstyle01"/>
          <w:rFonts w:ascii="Verdana" w:hAnsi="Verdana"/>
          <w:i/>
          <w:iCs/>
          <w:sz w:val="22"/>
          <w:szCs w:val="22"/>
        </w:rPr>
        <w:t>car</w:t>
      </w:r>
      <w:proofErr w:type="gramEnd"/>
      <w:r w:rsidR="00734C04" w:rsidRPr="000C4C3E">
        <w:rPr>
          <w:rStyle w:val="fontstyle01"/>
          <w:rFonts w:ascii="Verdana" w:hAnsi="Verdana"/>
          <w:i/>
          <w:iCs/>
          <w:sz w:val="22"/>
          <w:szCs w:val="22"/>
        </w:rPr>
        <w:t xml:space="preserve"> </w:t>
      </w:r>
      <w:r w:rsidR="00102F1D" w:rsidRPr="000C4C3E">
        <w:rPr>
          <w:rStyle w:val="fontstyle01"/>
          <w:rFonts w:ascii="Verdana" w:hAnsi="Verdana"/>
          <w:i/>
          <w:iCs/>
          <w:sz w:val="22"/>
          <w:szCs w:val="22"/>
        </w:rPr>
        <w:t xml:space="preserve">and </w:t>
      </w:r>
      <w:r w:rsidR="006B36C3" w:rsidRPr="000C4C3E">
        <w:rPr>
          <w:rStyle w:val="fontstyle01"/>
          <w:rFonts w:ascii="Verdana" w:hAnsi="Verdana"/>
          <w:i/>
          <w:iCs/>
          <w:sz w:val="22"/>
          <w:szCs w:val="22"/>
        </w:rPr>
        <w:t>vacuuming</w:t>
      </w:r>
      <w:r w:rsidR="00452FC5" w:rsidRPr="000C4C3E">
        <w:rPr>
          <w:rStyle w:val="fontstyle01"/>
          <w:rFonts w:ascii="Verdana" w:hAnsi="Verdana"/>
          <w:i/>
          <w:iCs/>
          <w:sz w:val="22"/>
          <w:szCs w:val="22"/>
        </w:rPr>
        <w:t xml:space="preserve">, glass cleaning and </w:t>
      </w:r>
      <w:r w:rsidR="0033085D" w:rsidRPr="000C4C3E">
        <w:rPr>
          <w:rStyle w:val="fontstyle01"/>
          <w:rFonts w:ascii="Verdana" w:hAnsi="Verdana"/>
          <w:i/>
          <w:iCs/>
          <w:sz w:val="22"/>
          <w:szCs w:val="22"/>
        </w:rPr>
        <w:t>steaming</w:t>
      </w:r>
      <w:r w:rsidR="006B36C3" w:rsidRPr="000C4C3E">
        <w:rPr>
          <w:rStyle w:val="fontstyle01"/>
          <w:rFonts w:ascii="Verdana" w:hAnsi="Verdana"/>
          <w:i/>
          <w:iCs/>
          <w:sz w:val="22"/>
          <w:szCs w:val="22"/>
        </w:rPr>
        <w:t xml:space="preserve"> </w:t>
      </w:r>
      <w:r w:rsidR="0033085D" w:rsidRPr="000C4C3E">
        <w:rPr>
          <w:rStyle w:val="fontstyle01"/>
          <w:rFonts w:ascii="Verdana" w:hAnsi="Verdana"/>
          <w:i/>
          <w:iCs/>
          <w:sz w:val="22"/>
          <w:szCs w:val="22"/>
        </w:rPr>
        <w:t xml:space="preserve">of </w:t>
      </w:r>
      <w:r w:rsidR="00AB2BA6" w:rsidRPr="000C4C3E">
        <w:rPr>
          <w:rStyle w:val="fontstyle01"/>
          <w:rFonts w:ascii="Verdana" w:hAnsi="Verdana"/>
          <w:i/>
          <w:iCs/>
          <w:sz w:val="22"/>
          <w:szCs w:val="22"/>
        </w:rPr>
        <w:t>interior of car</w:t>
      </w:r>
      <w:r w:rsidR="00102F1D" w:rsidRPr="000C4C3E">
        <w:rPr>
          <w:rStyle w:val="fontstyle01"/>
          <w:rFonts w:ascii="Verdana" w:hAnsi="Verdana"/>
          <w:i/>
          <w:iCs/>
          <w:sz w:val="22"/>
          <w:szCs w:val="22"/>
        </w:rPr>
        <w:t>.</w:t>
      </w:r>
      <w:r w:rsidR="00734C04" w:rsidRPr="000C4C3E">
        <w:rPr>
          <w:rStyle w:val="fontstyle01"/>
          <w:rFonts w:ascii="Verdana" w:hAnsi="Verdana"/>
          <w:i/>
          <w:iCs/>
          <w:sz w:val="22"/>
          <w:szCs w:val="22"/>
        </w:rPr>
        <w:t xml:space="preserve"> </w:t>
      </w:r>
    </w:p>
    <w:p w14:paraId="7CEF93D9" w14:textId="0531834A" w:rsidR="00580C3B" w:rsidRPr="000C4C3E" w:rsidRDefault="00580C3B" w:rsidP="001B1F90">
      <w:pPr>
        <w:tabs>
          <w:tab w:val="left" w:pos="450"/>
        </w:tabs>
        <w:spacing w:after="0" w:line="320" w:lineRule="exact"/>
        <w:ind w:left="360"/>
        <w:jc w:val="both"/>
        <w:rPr>
          <w:rFonts w:ascii="Verdana" w:hAnsi="Verdana" w:cs="Arial"/>
          <w:i/>
          <w:iCs/>
        </w:rPr>
      </w:pPr>
    </w:p>
    <w:p w14:paraId="152BD5F2" w14:textId="3ECDF82B" w:rsidR="00385BCC" w:rsidRDefault="00385BCC" w:rsidP="00385BCC">
      <w:pPr>
        <w:tabs>
          <w:tab w:val="left" w:pos="450"/>
        </w:tabs>
        <w:spacing w:after="0" w:line="320" w:lineRule="exact"/>
        <w:rPr>
          <w:rFonts w:cs="Arial"/>
          <w:lang w:val="ka-GE"/>
        </w:rPr>
      </w:pPr>
    </w:p>
    <w:p w14:paraId="72914FE5" w14:textId="77777777" w:rsidR="000454A3" w:rsidRPr="000454A3" w:rsidRDefault="000454A3" w:rsidP="000454A3">
      <w:pPr>
        <w:rPr>
          <w:rFonts w:cs="Arial"/>
          <w:lang w:val="ka-GE"/>
        </w:rPr>
      </w:pPr>
    </w:p>
    <w:p w14:paraId="2B1606F6" w14:textId="77777777" w:rsidR="000454A3" w:rsidRPr="000454A3" w:rsidRDefault="000454A3" w:rsidP="000454A3">
      <w:pPr>
        <w:rPr>
          <w:rFonts w:cs="Arial"/>
          <w:lang w:val="ka-GE"/>
        </w:rPr>
      </w:pPr>
    </w:p>
    <w:p w14:paraId="6B46B39C" w14:textId="77777777" w:rsidR="000454A3" w:rsidRPr="000454A3" w:rsidRDefault="000454A3" w:rsidP="000454A3">
      <w:pPr>
        <w:rPr>
          <w:rFonts w:cs="Arial"/>
          <w:lang w:val="ka-GE"/>
        </w:rPr>
      </w:pPr>
    </w:p>
    <w:p w14:paraId="53525BF5" w14:textId="77777777" w:rsidR="000454A3" w:rsidRPr="000454A3" w:rsidRDefault="000454A3" w:rsidP="000454A3">
      <w:pPr>
        <w:rPr>
          <w:rFonts w:cs="Arial"/>
          <w:lang w:val="ka-GE"/>
        </w:rPr>
      </w:pPr>
    </w:p>
    <w:p w14:paraId="761C0AFD" w14:textId="77777777" w:rsidR="000454A3" w:rsidRPr="000454A3" w:rsidRDefault="000454A3" w:rsidP="000454A3">
      <w:pPr>
        <w:rPr>
          <w:rFonts w:cs="Arial"/>
          <w:lang w:val="ka-GE"/>
        </w:rPr>
      </w:pPr>
    </w:p>
    <w:p w14:paraId="71F6D797" w14:textId="77777777" w:rsidR="000454A3" w:rsidRPr="000454A3" w:rsidRDefault="000454A3" w:rsidP="000454A3">
      <w:pPr>
        <w:rPr>
          <w:rFonts w:cs="Arial"/>
          <w:lang w:val="ka-GE"/>
        </w:rPr>
      </w:pPr>
    </w:p>
    <w:p w14:paraId="6093073A" w14:textId="77777777" w:rsidR="000454A3" w:rsidRDefault="000454A3" w:rsidP="000454A3">
      <w:pPr>
        <w:rPr>
          <w:rFonts w:cs="Arial"/>
          <w:lang w:val="ka-GE"/>
        </w:rPr>
      </w:pPr>
    </w:p>
    <w:p w14:paraId="40AF5410" w14:textId="2138B8F0" w:rsidR="000454A3" w:rsidRPr="000454A3" w:rsidRDefault="000454A3" w:rsidP="000454A3">
      <w:pPr>
        <w:tabs>
          <w:tab w:val="left" w:pos="7300"/>
        </w:tabs>
        <w:rPr>
          <w:rFonts w:cs="Arial"/>
          <w:lang w:val="ka-GE"/>
        </w:rPr>
      </w:pPr>
      <w:r>
        <w:rPr>
          <w:rFonts w:cs="Arial"/>
          <w:lang w:val="ka-GE"/>
        </w:rPr>
        <w:tab/>
      </w:r>
    </w:p>
    <w:sectPr w:rsidR="000454A3" w:rsidRPr="000454A3" w:rsidSect="00F11302">
      <w:footerReference w:type="default" r:id="rId19"/>
      <w:pgSz w:w="11907" w:h="16839" w:code="9"/>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500452" w14:textId="77777777" w:rsidR="007E1574" w:rsidRDefault="007E1574" w:rsidP="00284C9E">
      <w:pPr>
        <w:spacing w:after="0" w:line="240" w:lineRule="auto"/>
      </w:pPr>
      <w:r>
        <w:separator/>
      </w:r>
    </w:p>
  </w:endnote>
  <w:endnote w:type="continuationSeparator" w:id="0">
    <w:p w14:paraId="17FBD554" w14:textId="77777777" w:rsidR="007E1574" w:rsidRDefault="007E1574" w:rsidP="00284C9E">
      <w:pPr>
        <w:spacing w:after="0" w:line="240" w:lineRule="auto"/>
      </w:pPr>
      <w:r>
        <w:continuationSeparator/>
      </w:r>
    </w:p>
  </w:endnote>
  <w:endnote w:type="continuationNotice" w:id="1">
    <w:p w14:paraId="5FCC2899" w14:textId="77777777" w:rsidR="007E1574" w:rsidRDefault="007E15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Eras Light ITC">
    <w:panose1 w:val="020B0402030504020804"/>
    <w:charset w:val="00"/>
    <w:family w:val="swiss"/>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52EE43" w14:textId="77777777" w:rsidR="00580FFA" w:rsidRDefault="00580FFA" w:rsidP="00284C9E">
    <w:pPr>
      <w:pStyle w:val="FooterBody"/>
    </w:pPr>
  </w:p>
  <w:p w14:paraId="498B5442" w14:textId="5A1DF36C" w:rsidR="00580FFA" w:rsidRDefault="000454A3" w:rsidP="00993CAC">
    <w:pPr>
      <w:pStyle w:val="FooterBody"/>
    </w:pPr>
    <w:r w:rsidRPr="000454A3">
      <w:t>Improving Economies for Stronger Communities</w:t>
    </w:r>
    <w:r w:rsidR="00580FFA">
      <w:t>• iesc.org</w:t>
    </w:r>
  </w:p>
  <w:p w14:paraId="012C529B" w14:textId="26D5DC0C" w:rsidR="00580FFA" w:rsidRDefault="00580FFA" w:rsidP="00993CAC">
    <w:pPr>
      <w:pStyle w:val="FooterBody"/>
    </w:pPr>
    <w:r>
      <w:t xml:space="preserve">Page </w:t>
    </w:r>
    <w:r>
      <w:fldChar w:fldCharType="begin"/>
    </w:r>
    <w:r>
      <w:instrText xml:space="preserve"> PAGE </w:instrText>
    </w:r>
    <w:r>
      <w:fldChar w:fldCharType="separate"/>
    </w:r>
    <w:r w:rsidR="009025F2">
      <w:rPr>
        <w:noProof/>
      </w:rPr>
      <w:t>7</w:t>
    </w:r>
    <w:r>
      <w:rPr>
        <w:noProof/>
      </w:rPr>
      <w:fldChar w:fldCharType="end"/>
    </w:r>
    <w:r>
      <w:t xml:space="preserve"> of </w:t>
    </w:r>
    <w:r>
      <w:rPr>
        <w:noProof/>
      </w:rPr>
      <w:fldChar w:fldCharType="begin"/>
    </w:r>
    <w:r>
      <w:rPr>
        <w:noProof/>
      </w:rPr>
      <w:instrText xml:space="preserve"> NUMPAGES  </w:instrText>
    </w:r>
    <w:r>
      <w:rPr>
        <w:noProof/>
      </w:rPr>
      <w:fldChar w:fldCharType="separate"/>
    </w:r>
    <w:r w:rsidR="009025F2">
      <w:rPr>
        <w:noProof/>
      </w:rPr>
      <w:t>7</w:t>
    </w:r>
    <w:r>
      <w:rPr>
        <w:noProof/>
      </w:rPr>
      <w:fldChar w:fldCharType="end"/>
    </w:r>
  </w:p>
  <w:p w14:paraId="1C69A3A2" w14:textId="77777777" w:rsidR="00580FFA" w:rsidRDefault="00580FFA" w:rsidP="00993CAC">
    <w:pPr>
      <w:pStyle w:val="FooterBody"/>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4E9FBA" w14:textId="77777777" w:rsidR="007E1574" w:rsidRDefault="007E1574" w:rsidP="00284C9E">
      <w:pPr>
        <w:spacing w:after="0" w:line="240" w:lineRule="auto"/>
      </w:pPr>
      <w:r>
        <w:separator/>
      </w:r>
    </w:p>
  </w:footnote>
  <w:footnote w:type="continuationSeparator" w:id="0">
    <w:p w14:paraId="1E4527C9" w14:textId="77777777" w:rsidR="007E1574" w:rsidRDefault="007E1574" w:rsidP="00284C9E">
      <w:pPr>
        <w:spacing w:after="0" w:line="240" w:lineRule="auto"/>
      </w:pPr>
      <w:r>
        <w:continuationSeparator/>
      </w:r>
    </w:p>
  </w:footnote>
  <w:footnote w:type="continuationNotice" w:id="1">
    <w:p w14:paraId="4354DBC1" w14:textId="77777777" w:rsidR="007E1574" w:rsidRDefault="007E157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540950"/>
    <w:multiLevelType w:val="multilevel"/>
    <w:tmpl w:val="6158C3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080"/>
        </w:tabs>
        <w:ind w:left="108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C5C3040"/>
    <w:multiLevelType w:val="hybridMultilevel"/>
    <w:tmpl w:val="C1961F68"/>
    <w:lvl w:ilvl="0" w:tplc="5AFAB760">
      <w:start w:val="1"/>
      <w:numFmt w:val="decimal"/>
      <w:lvlText w:val="(%1)"/>
      <w:lvlJc w:val="left"/>
      <w:pPr>
        <w:ind w:left="840" w:hanging="313"/>
      </w:pPr>
      <w:rPr>
        <w:rFonts w:ascii="Verdana" w:eastAsia="Times New Roman" w:hAnsi="Verdana" w:cs="Times New Roman" w:hint="default"/>
        <w:w w:val="99"/>
        <w:sz w:val="22"/>
        <w:szCs w:val="22"/>
      </w:rPr>
    </w:lvl>
    <w:lvl w:ilvl="1" w:tplc="3EE2E5CE">
      <w:numFmt w:val="bullet"/>
      <w:lvlText w:val="•"/>
      <w:lvlJc w:val="left"/>
      <w:pPr>
        <w:ind w:left="1796" w:hanging="313"/>
      </w:pPr>
      <w:rPr>
        <w:rFonts w:hint="default"/>
      </w:rPr>
    </w:lvl>
    <w:lvl w:ilvl="2" w:tplc="A43ADDC0">
      <w:numFmt w:val="bullet"/>
      <w:lvlText w:val="•"/>
      <w:lvlJc w:val="left"/>
      <w:pPr>
        <w:ind w:left="2753" w:hanging="313"/>
      </w:pPr>
      <w:rPr>
        <w:rFonts w:hint="default"/>
      </w:rPr>
    </w:lvl>
    <w:lvl w:ilvl="3" w:tplc="A36CDF92">
      <w:numFmt w:val="bullet"/>
      <w:lvlText w:val="•"/>
      <w:lvlJc w:val="left"/>
      <w:pPr>
        <w:ind w:left="3710" w:hanging="313"/>
      </w:pPr>
      <w:rPr>
        <w:rFonts w:hint="default"/>
      </w:rPr>
    </w:lvl>
    <w:lvl w:ilvl="4" w:tplc="913EA210">
      <w:numFmt w:val="bullet"/>
      <w:lvlText w:val="•"/>
      <w:lvlJc w:val="left"/>
      <w:pPr>
        <w:ind w:left="4667" w:hanging="313"/>
      </w:pPr>
      <w:rPr>
        <w:rFonts w:hint="default"/>
      </w:rPr>
    </w:lvl>
    <w:lvl w:ilvl="5" w:tplc="DB363118">
      <w:numFmt w:val="bullet"/>
      <w:lvlText w:val="•"/>
      <w:lvlJc w:val="left"/>
      <w:pPr>
        <w:ind w:left="5623" w:hanging="313"/>
      </w:pPr>
      <w:rPr>
        <w:rFonts w:hint="default"/>
      </w:rPr>
    </w:lvl>
    <w:lvl w:ilvl="6" w:tplc="EF02DB7C">
      <w:numFmt w:val="bullet"/>
      <w:lvlText w:val="•"/>
      <w:lvlJc w:val="left"/>
      <w:pPr>
        <w:ind w:left="6580" w:hanging="313"/>
      </w:pPr>
      <w:rPr>
        <w:rFonts w:hint="default"/>
      </w:rPr>
    </w:lvl>
    <w:lvl w:ilvl="7" w:tplc="C9FEC97C">
      <w:numFmt w:val="bullet"/>
      <w:lvlText w:val="•"/>
      <w:lvlJc w:val="left"/>
      <w:pPr>
        <w:ind w:left="7537" w:hanging="313"/>
      </w:pPr>
      <w:rPr>
        <w:rFonts w:hint="default"/>
      </w:rPr>
    </w:lvl>
    <w:lvl w:ilvl="8" w:tplc="3DA42344">
      <w:numFmt w:val="bullet"/>
      <w:lvlText w:val="•"/>
      <w:lvlJc w:val="left"/>
      <w:pPr>
        <w:ind w:left="8494" w:hanging="313"/>
      </w:pPr>
      <w:rPr>
        <w:rFonts w:hint="default"/>
      </w:rPr>
    </w:lvl>
  </w:abstractNum>
  <w:abstractNum w:abstractNumId="2" w15:restartNumberingAfterBreak="0">
    <w:nsid w:val="1F3A1F90"/>
    <w:multiLevelType w:val="hybridMultilevel"/>
    <w:tmpl w:val="925C53D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2426AB8"/>
    <w:multiLevelType w:val="hybridMultilevel"/>
    <w:tmpl w:val="C98C8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D647BB"/>
    <w:multiLevelType w:val="multilevel"/>
    <w:tmpl w:val="2BD4B25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7B5779A"/>
    <w:multiLevelType w:val="multilevel"/>
    <w:tmpl w:val="6158C3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D182FDA"/>
    <w:multiLevelType w:val="hybridMultilevel"/>
    <w:tmpl w:val="1A3815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604669"/>
    <w:multiLevelType w:val="hybridMultilevel"/>
    <w:tmpl w:val="1B56FB7A"/>
    <w:lvl w:ilvl="0" w:tplc="146A895E">
      <w:start w:val="1"/>
      <w:numFmt w:val="lowerLetter"/>
      <w:lvlText w:val="(%1)"/>
      <w:lvlJc w:val="left"/>
      <w:pPr>
        <w:ind w:left="1138" w:hanging="299"/>
      </w:pPr>
      <w:rPr>
        <w:rFonts w:ascii="Verdana" w:eastAsia="Times New Roman" w:hAnsi="Verdana" w:cs="Times New Roman" w:hint="default"/>
        <w:spacing w:val="-1"/>
        <w:w w:val="99"/>
        <w:sz w:val="22"/>
        <w:szCs w:val="22"/>
      </w:rPr>
    </w:lvl>
    <w:lvl w:ilvl="1" w:tplc="8FB47AB2">
      <w:numFmt w:val="bullet"/>
      <w:lvlText w:val="•"/>
      <w:lvlJc w:val="left"/>
      <w:pPr>
        <w:ind w:left="2066" w:hanging="299"/>
      </w:pPr>
      <w:rPr>
        <w:rFonts w:hint="default"/>
      </w:rPr>
    </w:lvl>
    <w:lvl w:ilvl="2" w:tplc="76983CBC">
      <w:numFmt w:val="bullet"/>
      <w:lvlText w:val="•"/>
      <w:lvlJc w:val="left"/>
      <w:pPr>
        <w:ind w:left="2993" w:hanging="299"/>
      </w:pPr>
      <w:rPr>
        <w:rFonts w:hint="default"/>
      </w:rPr>
    </w:lvl>
    <w:lvl w:ilvl="3" w:tplc="761EDB04">
      <w:numFmt w:val="bullet"/>
      <w:lvlText w:val="•"/>
      <w:lvlJc w:val="left"/>
      <w:pPr>
        <w:ind w:left="3920" w:hanging="299"/>
      </w:pPr>
      <w:rPr>
        <w:rFonts w:hint="default"/>
      </w:rPr>
    </w:lvl>
    <w:lvl w:ilvl="4" w:tplc="ECEA67A6">
      <w:numFmt w:val="bullet"/>
      <w:lvlText w:val="•"/>
      <w:lvlJc w:val="left"/>
      <w:pPr>
        <w:ind w:left="4847" w:hanging="299"/>
      </w:pPr>
      <w:rPr>
        <w:rFonts w:hint="default"/>
      </w:rPr>
    </w:lvl>
    <w:lvl w:ilvl="5" w:tplc="A8E4E6D2">
      <w:numFmt w:val="bullet"/>
      <w:lvlText w:val="•"/>
      <w:lvlJc w:val="left"/>
      <w:pPr>
        <w:ind w:left="5773" w:hanging="299"/>
      </w:pPr>
      <w:rPr>
        <w:rFonts w:hint="default"/>
      </w:rPr>
    </w:lvl>
    <w:lvl w:ilvl="6" w:tplc="CA584346">
      <w:numFmt w:val="bullet"/>
      <w:lvlText w:val="•"/>
      <w:lvlJc w:val="left"/>
      <w:pPr>
        <w:ind w:left="6700" w:hanging="299"/>
      </w:pPr>
      <w:rPr>
        <w:rFonts w:hint="default"/>
      </w:rPr>
    </w:lvl>
    <w:lvl w:ilvl="7" w:tplc="3168AF4A">
      <w:numFmt w:val="bullet"/>
      <w:lvlText w:val="•"/>
      <w:lvlJc w:val="left"/>
      <w:pPr>
        <w:ind w:left="7627" w:hanging="299"/>
      </w:pPr>
      <w:rPr>
        <w:rFonts w:hint="default"/>
      </w:rPr>
    </w:lvl>
    <w:lvl w:ilvl="8" w:tplc="60F297F0">
      <w:numFmt w:val="bullet"/>
      <w:lvlText w:val="•"/>
      <w:lvlJc w:val="left"/>
      <w:pPr>
        <w:ind w:left="8554" w:hanging="299"/>
      </w:pPr>
      <w:rPr>
        <w:rFonts w:hint="default"/>
      </w:rPr>
    </w:lvl>
  </w:abstractNum>
  <w:abstractNum w:abstractNumId="8" w15:restartNumberingAfterBreak="0">
    <w:nsid w:val="325E6A6E"/>
    <w:multiLevelType w:val="hybridMultilevel"/>
    <w:tmpl w:val="CEA8B838"/>
    <w:lvl w:ilvl="0" w:tplc="BD02ABEA">
      <w:start w:val="1"/>
      <w:numFmt w:val="decimal"/>
      <w:lvlText w:val="%1."/>
      <w:lvlJc w:val="left"/>
      <w:pPr>
        <w:ind w:left="720" w:hanging="360"/>
      </w:pPr>
      <w:rPr>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6224C2"/>
    <w:multiLevelType w:val="hybridMultilevel"/>
    <w:tmpl w:val="6598109C"/>
    <w:lvl w:ilvl="0" w:tplc="EE12B9E6">
      <w:numFmt w:val="bullet"/>
      <w:lvlText w:val="-"/>
      <w:lvlJc w:val="left"/>
      <w:pPr>
        <w:ind w:left="720" w:hanging="360"/>
      </w:pPr>
      <w:rPr>
        <w:rFonts w:ascii="Verdana" w:eastAsiaTheme="minorHAnsi" w:hAnsi="Verdana"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A510D7"/>
    <w:multiLevelType w:val="hybridMultilevel"/>
    <w:tmpl w:val="258A75CA"/>
    <w:lvl w:ilvl="0" w:tplc="B756070A">
      <w:start w:val="1"/>
      <w:numFmt w:val="decimal"/>
      <w:lvlText w:val="(%1)"/>
      <w:lvlJc w:val="left"/>
      <w:pPr>
        <w:ind w:left="840" w:hanging="313"/>
      </w:pPr>
      <w:rPr>
        <w:rFonts w:ascii="Verdana" w:eastAsia="Times New Roman" w:hAnsi="Verdana" w:cs="Times New Roman" w:hint="default"/>
        <w:w w:val="99"/>
        <w:sz w:val="22"/>
        <w:szCs w:val="22"/>
      </w:rPr>
    </w:lvl>
    <w:lvl w:ilvl="1" w:tplc="253E02C6">
      <w:start w:val="1"/>
      <w:numFmt w:val="lowerRoman"/>
      <w:lvlText w:val="(%2)"/>
      <w:lvlJc w:val="left"/>
      <w:pPr>
        <w:ind w:left="840" w:hanging="263"/>
      </w:pPr>
      <w:rPr>
        <w:rFonts w:ascii="Verdana" w:eastAsia="Times New Roman" w:hAnsi="Verdana" w:cs="Times New Roman" w:hint="default"/>
        <w:w w:val="99"/>
        <w:sz w:val="22"/>
        <w:szCs w:val="22"/>
      </w:rPr>
    </w:lvl>
    <w:lvl w:ilvl="2" w:tplc="52E46818">
      <w:numFmt w:val="bullet"/>
      <w:lvlText w:val="•"/>
      <w:lvlJc w:val="left"/>
      <w:pPr>
        <w:ind w:left="2753" w:hanging="263"/>
      </w:pPr>
      <w:rPr>
        <w:rFonts w:hint="default"/>
      </w:rPr>
    </w:lvl>
    <w:lvl w:ilvl="3" w:tplc="C6460954">
      <w:numFmt w:val="bullet"/>
      <w:lvlText w:val="•"/>
      <w:lvlJc w:val="left"/>
      <w:pPr>
        <w:ind w:left="3710" w:hanging="263"/>
      </w:pPr>
      <w:rPr>
        <w:rFonts w:hint="default"/>
      </w:rPr>
    </w:lvl>
    <w:lvl w:ilvl="4" w:tplc="2B1C47C2">
      <w:numFmt w:val="bullet"/>
      <w:lvlText w:val="•"/>
      <w:lvlJc w:val="left"/>
      <w:pPr>
        <w:ind w:left="4667" w:hanging="263"/>
      </w:pPr>
      <w:rPr>
        <w:rFonts w:hint="default"/>
      </w:rPr>
    </w:lvl>
    <w:lvl w:ilvl="5" w:tplc="4C4ED68A">
      <w:numFmt w:val="bullet"/>
      <w:lvlText w:val="•"/>
      <w:lvlJc w:val="left"/>
      <w:pPr>
        <w:ind w:left="5623" w:hanging="263"/>
      </w:pPr>
      <w:rPr>
        <w:rFonts w:hint="default"/>
      </w:rPr>
    </w:lvl>
    <w:lvl w:ilvl="6" w:tplc="16C26F02">
      <w:numFmt w:val="bullet"/>
      <w:lvlText w:val="•"/>
      <w:lvlJc w:val="left"/>
      <w:pPr>
        <w:ind w:left="6580" w:hanging="263"/>
      </w:pPr>
      <w:rPr>
        <w:rFonts w:hint="default"/>
      </w:rPr>
    </w:lvl>
    <w:lvl w:ilvl="7" w:tplc="FAEA7936">
      <w:numFmt w:val="bullet"/>
      <w:lvlText w:val="•"/>
      <w:lvlJc w:val="left"/>
      <w:pPr>
        <w:ind w:left="7537" w:hanging="263"/>
      </w:pPr>
      <w:rPr>
        <w:rFonts w:hint="default"/>
      </w:rPr>
    </w:lvl>
    <w:lvl w:ilvl="8" w:tplc="A49ED2FA">
      <w:numFmt w:val="bullet"/>
      <w:lvlText w:val="•"/>
      <w:lvlJc w:val="left"/>
      <w:pPr>
        <w:ind w:left="8494" w:hanging="263"/>
      </w:pPr>
      <w:rPr>
        <w:rFonts w:hint="default"/>
      </w:rPr>
    </w:lvl>
  </w:abstractNum>
  <w:abstractNum w:abstractNumId="11" w15:restartNumberingAfterBreak="0">
    <w:nsid w:val="40320949"/>
    <w:multiLevelType w:val="hybridMultilevel"/>
    <w:tmpl w:val="21B0A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CE3CEF"/>
    <w:multiLevelType w:val="hybridMultilevel"/>
    <w:tmpl w:val="DFB6E06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A0A29E9"/>
    <w:multiLevelType w:val="hybridMultilevel"/>
    <w:tmpl w:val="FDAA15B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5433EC9"/>
    <w:multiLevelType w:val="hybridMultilevel"/>
    <w:tmpl w:val="DEE2434E"/>
    <w:lvl w:ilvl="0" w:tplc="0409000B">
      <w:start w:val="1"/>
      <w:numFmt w:val="bullet"/>
      <w:lvlText w:val=""/>
      <w:lvlJc w:val="left"/>
      <w:pPr>
        <w:ind w:left="1439" w:hanging="360"/>
      </w:pPr>
      <w:rPr>
        <w:rFonts w:ascii="Wingdings" w:hAnsi="Wingdings" w:hint="default"/>
      </w:rPr>
    </w:lvl>
    <w:lvl w:ilvl="1" w:tplc="04090003" w:tentative="1">
      <w:start w:val="1"/>
      <w:numFmt w:val="bullet"/>
      <w:lvlText w:val="o"/>
      <w:lvlJc w:val="left"/>
      <w:pPr>
        <w:ind w:left="2159" w:hanging="360"/>
      </w:pPr>
      <w:rPr>
        <w:rFonts w:ascii="Courier New" w:hAnsi="Courier New" w:cs="Courier New" w:hint="default"/>
      </w:rPr>
    </w:lvl>
    <w:lvl w:ilvl="2" w:tplc="04090005" w:tentative="1">
      <w:start w:val="1"/>
      <w:numFmt w:val="bullet"/>
      <w:lvlText w:val=""/>
      <w:lvlJc w:val="left"/>
      <w:pPr>
        <w:ind w:left="2879" w:hanging="360"/>
      </w:pPr>
      <w:rPr>
        <w:rFonts w:ascii="Wingdings" w:hAnsi="Wingdings" w:hint="default"/>
      </w:rPr>
    </w:lvl>
    <w:lvl w:ilvl="3" w:tplc="04090001" w:tentative="1">
      <w:start w:val="1"/>
      <w:numFmt w:val="bullet"/>
      <w:lvlText w:val=""/>
      <w:lvlJc w:val="left"/>
      <w:pPr>
        <w:ind w:left="3599" w:hanging="360"/>
      </w:pPr>
      <w:rPr>
        <w:rFonts w:ascii="Symbol" w:hAnsi="Symbol" w:hint="default"/>
      </w:rPr>
    </w:lvl>
    <w:lvl w:ilvl="4" w:tplc="04090003" w:tentative="1">
      <w:start w:val="1"/>
      <w:numFmt w:val="bullet"/>
      <w:lvlText w:val="o"/>
      <w:lvlJc w:val="left"/>
      <w:pPr>
        <w:ind w:left="4319" w:hanging="360"/>
      </w:pPr>
      <w:rPr>
        <w:rFonts w:ascii="Courier New" w:hAnsi="Courier New" w:cs="Courier New" w:hint="default"/>
      </w:rPr>
    </w:lvl>
    <w:lvl w:ilvl="5" w:tplc="04090005" w:tentative="1">
      <w:start w:val="1"/>
      <w:numFmt w:val="bullet"/>
      <w:lvlText w:val=""/>
      <w:lvlJc w:val="left"/>
      <w:pPr>
        <w:ind w:left="5039" w:hanging="360"/>
      </w:pPr>
      <w:rPr>
        <w:rFonts w:ascii="Wingdings" w:hAnsi="Wingdings" w:hint="default"/>
      </w:rPr>
    </w:lvl>
    <w:lvl w:ilvl="6" w:tplc="04090001" w:tentative="1">
      <w:start w:val="1"/>
      <w:numFmt w:val="bullet"/>
      <w:lvlText w:val=""/>
      <w:lvlJc w:val="left"/>
      <w:pPr>
        <w:ind w:left="5759" w:hanging="360"/>
      </w:pPr>
      <w:rPr>
        <w:rFonts w:ascii="Symbol" w:hAnsi="Symbol" w:hint="default"/>
      </w:rPr>
    </w:lvl>
    <w:lvl w:ilvl="7" w:tplc="04090003" w:tentative="1">
      <w:start w:val="1"/>
      <w:numFmt w:val="bullet"/>
      <w:lvlText w:val="o"/>
      <w:lvlJc w:val="left"/>
      <w:pPr>
        <w:ind w:left="6479" w:hanging="360"/>
      </w:pPr>
      <w:rPr>
        <w:rFonts w:ascii="Courier New" w:hAnsi="Courier New" w:cs="Courier New" w:hint="default"/>
      </w:rPr>
    </w:lvl>
    <w:lvl w:ilvl="8" w:tplc="04090005" w:tentative="1">
      <w:start w:val="1"/>
      <w:numFmt w:val="bullet"/>
      <w:lvlText w:val=""/>
      <w:lvlJc w:val="left"/>
      <w:pPr>
        <w:ind w:left="7199" w:hanging="360"/>
      </w:pPr>
      <w:rPr>
        <w:rFonts w:ascii="Wingdings" w:hAnsi="Wingdings" w:hint="default"/>
      </w:rPr>
    </w:lvl>
  </w:abstractNum>
  <w:abstractNum w:abstractNumId="15" w15:restartNumberingAfterBreak="0">
    <w:nsid w:val="5726200E"/>
    <w:multiLevelType w:val="multilevel"/>
    <w:tmpl w:val="CD663BE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8631A67"/>
    <w:multiLevelType w:val="hybridMultilevel"/>
    <w:tmpl w:val="4C84BAE8"/>
    <w:lvl w:ilvl="0" w:tplc="8BB4109A">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8F613E9"/>
    <w:multiLevelType w:val="hybridMultilevel"/>
    <w:tmpl w:val="7450AF46"/>
    <w:lvl w:ilvl="0" w:tplc="A96C1FBA">
      <w:start w:val="1"/>
      <w:numFmt w:val="decimal"/>
      <w:lvlText w:val="(%1)"/>
      <w:lvlJc w:val="left"/>
      <w:pPr>
        <w:ind w:left="840" w:hanging="313"/>
      </w:pPr>
      <w:rPr>
        <w:rFonts w:ascii="Verdana" w:eastAsia="Times New Roman" w:hAnsi="Verdana" w:cs="Times New Roman" w:hint="default"/>
        <w:w w:val="99"/>
        <w:sz w:val="22"/>
        <w:szCs w:val="22"/>
      </w:rPr>
    </w:lvl>
    <w:lvl w:ilvl="1" w:tplc="BE6EFA30">
      <w:numFmt w:val="bullet"/>
      <w:lvlText w:val="•"/>
      <w:lvlJc w:val="left"/>
      <w:pPr>
        <w:ind w:left="1796" w:hanging="313"/>
      </w:pPr>
      <w:rPr>
        <w:rFonts w:hint="default"/>
      </w:rPr>
    </w:lvl>
    <w:lvl w:ilvl="2" w:tplc="9D22BB08">
      <w:numFmt w:val="bullet"/>
      <w:lvlText w:val="•"/>
      <w:lvlJc w:val="left"/>
      <w:pPr>
        <w:ind w:left="2753" w:hanging="313"/>
      </w:pPr>
      <w:rPr>
        <w:rFonts w:hint="default"/>
      </w:rPr>
    </w:lvl>
    <w:lvl w:ilvl="3" w:tplc="9244D1EA">
      <w:numFmt w:val="bullet"/>
      <w:lvlText w:val="•"/>
      <w:lvlJc w:val="left"/>
      <w:pPr>
        <w:ind w:left="3710" w:hanging="313"/>
      </w:pPr>
      <w:rPr>
        <w:rFonts w:hint="default"/>
      </w:rPr>
    </w:lvl>
    <w:lvl w:ilvl="4" w:tplc="BEAA3274">
      <w:numFmt w:val="bullet"/>
      <w:lvlText w:val="•"/>
      <w:lvlJc w:val="left"/>
      <w:pPr>
        <w:ind w:left="4667" w:hanging="313"/>
      </w:pPr>
      <w:rPr>
        <w:rFonts w:hint="default"/>
      </w:rPr>
    </w:lvl>
    <w:lvl w:ilvl="5" w:tplc="1B1672EC">
      <w:numFmt w:val="bullet"/>
      <w:lvlText w:val="•"/>
      <w:lvlJc w:val="left"/>
      <w:pPr>
        <w:ind w:left="5623" w:hanging="313"/>
      </w:pPr>
      <w:rPr>
        <w:rFonts w:hint="default"/>
      </w:rPr>
    </w:lvl>
    <w:lvl w:ilvl="6" w:tplc="20FA9A9A">
      <w:numFmt w:val="bullet"/>
      <w:lvlText w:val="•"/>
      <w:lvlJc w:val="left"/>
      <w:pPr>
        <w:ind w:left="6580" w:hanging="313"/>
      </w:pPr>
      <w:rPr>
        <w:rFonts w:hint="default"/>
      </w:rPr>
    </w:lvl>
    <w:lvl w:ilvl="7" w:tplc="72C6B08C">
      <w:numFmt w:val="bullet"/>
      <w:lvlText w:val="•"/>
      <w:lvlJc w:val="left"/>
      <w:pPr>
        <w:ind w:left="7537" w:hanging="313"/>
      </w:pPr>
      <w:rPr>
        <w:rFonts w:hint="default"/>
      </w:rPr>
    </w:lvl>
    <w:lvl w:ilvl="8" w:tplc="646E3AF2">
      <w:numFmt w:val="bullet"/>
      <w:lvlText w:val="•"/>
      <w:lvlJc w:val="left"/>
      <w:pPr>
        <w:ind w:left="8494" w:hanging="313"/>
      </w:pPr>
      <w:rPr>
        <w:rFonts w:hint="default"/>
      </w:rPr>
    </w:lvl>
  </w:abstractNum>
  <w:abstractNum w:abstractNumId="18" w15:restartNumberingAfterBreak="0">
    <w:nsid w:val="5AED0B5A"/>
    <w:multiLevelType w:val="hybridMultilevel"/>
    <w:tmpl w:val="500AE2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731417"/>
    <w:multiLevelType w:val="hybridMultilevel"/>
    <w:tmpl w:val="DEA4FA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D1F3B95"/>
    <w:multiLevelType w:val="hybridMultilevel"/>
    <w:tmpl w:val="F56E2CFC"/>
    <w:lvl w:ilvl="0" w:tplc="26642770">
      <w:start w:val="1"/>
      <w:numFmt w:val="decimal"/>
      <w:lvlText w:val="(%1)"/>
      <w:lvlJc w:val="left"/>
      <w:pPr>
        <w:ind w:left="840" w:hanging="313"/>
      </w:pPr>
      <w:rPr>
        <w:rFonts w:ascii="Verdana" w:eastAsia="Times New Roman" w:hAnsi="Verdana" w:cs="Times New Roman" w:hint="default"/>
        <w:w w:val="99"/>
        <w:sz w:val="22"/>
        <w:szCs w:val="22"/>
      </w:rPr>
    </w:lvl>
    <w:lvl w:ilvl="1" w:tplc="E828F38C">
      <w:numFmt w:val="bullet"/>
      <w:lvlText w:val="•"/>
      <w:lvlJc w:val="left"/>
      <w:pPr>
        <w:ind w:left="1796" w:hanging="313"/>
      </w:pPr>
      <w:rPr>
        <w:rFonts w:hint="default"/>
      </w:rPr>
    </w:lvl>
    <w:lvl w:ilvl="2" w:tplc="EE8AD2BE">
      <w:numFmt w:val="bullet"/>
      <w:lvlText w:val="•"/>
      <w:lvlJc w:val="left"/>
      <w:pPr>
        <w:ind w:left="2753" w:hanging="313"/>
      </w:pPr>
      <w:rPr>
        <w:rFonts w:hint="default"/>
      </w:rPr>
    </w:lvl>
    <w:lvl w:ilvl="3" w:tplc="58A8A6CC">
      <w:numFmt w:val="bullet"/>
      <w:lvlText w:val="•"/>
      <w:lvlJc w:val="left"/>
      <w:pPr>
        <w:ind w:left="3710" w:hanging="313"/>
      </w:pPr>
      <w:rPr>
        <w:rFonts w:hint="default"/>
      </w:rPr>
    </w:lvl>
    <w:lvl w:ilvl="4" w:tplc="5E52E72C">
      <w:numFmt w:val="bullet"/>
      <w:lvlText w:val="•"/>
      <w:lvlJc w:val="left"/>
      <w:pPr>
        <w:ind w:left="4667" w:hanging="313"/>
      </w:pPr>
      <w:rPr>
        <w:rFonts w:hint="default"/>
      </w:rPr>
    </w:lvl>
    <w:lvl w:ilvl="5" w:tplc="28E66048">
      <w:numFmt w:val="bullet"/>
      <w:lvlText w:val="•"/>
      <w:lvlJc w:val="left"/>
      <w:pPr>
        <w:ind w:left="5623" w:hanging="313"/>
      </w:pPr>
      <w:rPr>
        <w:rFonts w:hint="default"/>
      </w:rPr>
    </w:lvl>
    <w:lvl w:ilvl="6" w:tplc="3D0691A6">
      <w:numFmt w:val="bullet"/>
      <w:lvlText w:val="•"/>
      <w:lvlJc w:val="left"/>
      <w:pPr>
        <w:ind w:left="6580" w:hanging="313"/>
      </w:pPr>
      <w:rPr>
        <w:rFonts w:hint="default"/>
      </w:rPr>
    </w:lvl>
    <w:lvl w:ilvl="7" w:tplc="3A6EF0A4">
      <w:numFmt w:val="bullet"/>
      <w:lvlText w:val="•"/>
      <w:lvlJc w:val="left"/>
      <w:pPr>
        <w:ind w:left="7537" w:hanging="313"/>
      </w:pPr>
      <w:rPr>
        <w:rFonts w:hint="default"/>
      </w:rPr>
    </w:lvl>
    <w:lvl w:ilvl="8" w:tplc="42481CCE">
      <w:numFmt w:val="bullet"/>
      <w:lvlText w:val="•"/>
      <w:lvlJc w:val="left"/>
      <w:pPr>
        <w:ind w:left="8494" w:hanging="313"/>
      </w:pPr>
      <w:rPr>
        <w:rFonts w:hint="default"/>
      </w:rPr>
    </w:lvl>
  </w:abstractNum>
  <w:abstractNum w:abstractNumId="21" w15:restartNumberingAfterBreak="0">
    <w:nsid w:val="5F771CD6"/>
    <w:multiLevelType w:val="hybridMultilevel"/>
    <w:tmpl w:val="319C78A6"/>
    <w:lvl w:ilvl="0" w:tplc="7DBE53C2">
      <w:start w:val="1"/>
      <w:numFmt w:val="decimal"/>
      <w:lvlText w:val="(%1)"/>
      <w:lvlJc w:val="left"/>
      <w:pPr>
        <w:ind w:left="839" w:hanging="313"/>
      </w:pPr>
      <w:rPr>
        <w:rFonts w:ascii="Verdana" w:eastAsia="Times New Roman" w:hAnsi="Verdana" w:cs="Times New Roman" w:hint="default"/>
        <w:w w:val="99"/>
        <w:sz w:val="22"/>
        <w:szCs w:val="22"/>
      </w:rPr>
    </w:lvl>
    <w:lvl w:ilvl="1" w:tplc="E94A5F96">
      <w:start w:val="1"/>
      <w:numFmt w:val="lowerRoman"/>
      <w:lvlText w:val="(%2)"/>
      <w:lvlJc w:val="left"/>
      <w:pPr>
        <w:ind w:left="840" w:hanging="263"/>
        <w:jc w:val="right"/>
      </w:pPr>
      <w:rPr>
        <w:rFonts w:ascii="Verdana" w:eastAsia="Times New Roman" w:hAnsi="Verdana" w:cs="Times New Roman" w:hint="default"/>
        <w:w w:val="99"/>
        <w:sz w:val="22"/>
        <w:szCs w:val="22"/>
      </w:rPr>
    </w:lvl>
    <w:lvl w:ilvl="2" w:tplc="A25AC8F0">
      <w:numFmt w:val="bullet"/>
      <w:lvlText w:val="•"/>
      <w:lvlJc w:val="left"/>
      <w:pPr>
        <w:ind w:left="2753" w:hanging="263"/>
      </w:pPr>
      <w:rPr>
        <w:rFonts w:hint="default"/>
      </w:rPr>
    </w:lvl>
    <w:lvl w:ilvl="3" w:tplc="15F606A2">
      <w:numFmt w:val="bullet"/>
      <w:lvlText w:val="•"/>
      <w:lvlJc w:val="left"/>
      <w:pPr>
        <w:ind w:left="3710" w:hanging="263"/>
      </w:pPr>
      <w:rPr>
        <w:rFonts w:hint="default"/>
      </w:rPr>
    </w:lvl>
    <w:lvl w:ilvl="4" w:tplc="E2963956">
      <w:numFmt w:val="bullet"/>
      <w:lvlText w:val="•"/>
      <w:lvlJc w:val="left"/>
      <w:pPr>
        <w:ind w:left="4667" w:hanging="263"/>
      </w:pPr>
      <w:rPr>
        <w:rFonts w:hint="default"/>
      </w:rPr>
    </w:lvl>
    <w:lvl w:ilvl="5" w:tplc="0C684A44">
      <w:numFmt w:val="bullet"/>
      <w:lvlText w:val="•"/>
      <w:lvlJc w:val="left"/>
      <w:pPr>
        <w:ind w:left="5623" w:hanging="263"/>
      </w:pPr>
      <w:rPr>
        <w:rFonts w:hint="default"/>
      </w:rPr>
    </w:lvl>
    <w:lvl w:ilvl="6" w:tplc="AB320698">
      <w:numFmt w:val="bullet"/>
      <w:lvlText w:val="•"/>
      <w:lvlJc w:val="left"/>
      <w:pPr>
        <w:ind w:left="6580" w:hanging="263"/>
      </w:pPr>
      <w:rPr>
        <w:rFonts w:hint="default"/>
      </w:rPr>
    </w:lvl>
    <w:lvl w:ilvl="7" w:tplc="66A2BA14">
      <w:numFmt w:val="bullet"/>
      <w:lvlText w:val="•"/>
      <w:lvlJc w:val="left"/>
      <w:pPr>
        <w:ind w:left="7537" w:hanging="263"/>
      </w:pPr>
      <w:rPr>
        <w:rFonts w:hint="default"/>
      </w:rPr>
    </w:lvl>
    <w:lvl w:ilvl="8" w:tplc="17A2038E">
      <w:numFmt w:val="bullet"/>
      <w:lvlText w:val="•"/>
      <w:lvlJc w:val="left"/>
      <w:pPr>
        <w:ind w:left="8494" w:hanging="263"/>
      </w:pPr>
      <w:rPr>
        <w:rFonts w:hint="default"/>
      </w:rPr>
    </w:lvl>
  </w:abstractNum>
  <w:abstractNum w:abstractNumId="22" w15:restartNumberingAfterBreak="0">
    <w:nsid w:val="5F9E737B"/>
    <w:multiLevelType w:val="hybridMultilevel"/>
    <w:tmpl w:val="2C807FE4"/>
    <w:lvl w:ilvl="0" w:tplc="D3C268D8">
      <w:start w:val="1"/>
      <w:numFmt w:val="decimal"/>
      <w:lvlText w:val="%1."/>
      <w:lvlJc w:val="left"/>
      <w:pPr>
        <w:ind w:left="1080" w:hanging="360"/>
      </w:pPr>
      <w:rPr>
        <w:rFonts w:ascii="Verdana" w:hAnsi="Verdana"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3353733"/>
    <w:multiLevelType w:val="multilevel"/>
    <w:tmpl w:val="DF763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7434639"/>
    <w:multiLevelType w:val="multilevel"/>
    <w:tmpl w:val="6E5E81B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44305EA"/>
    <w:multiLevelType w:val="multilevel"/>
    <w:tmpl w:val="3AE6EC7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02567754">
    <w:abstractNumId w:val="22"/>
  </w:num>
  <w:num w:numId="2" w16cid:durableId="1506895633">
    <w:abstractNumId w:val="13"/>
  </w:num>
  <w:num w:numId="3" w16cid:durableId="949050952">
    <w:abstractNumId w:val="21"/>
  </w:num>
  <w:num w:numId="4" w16cid:durableId="716859514">
    <w:abstractNumId w:val="17"/>
  </w:num>
  <w:num w:numId="5" w16cid:durableId="1854371743">
    <w:abstractNumId w:val="20"/>
  </w:num>
  <w:num w:numId="6" w16cid:durableId="1777942799">
    <w:abstractNumId w:val="10"/>
  </w:num>
  <w:num w:numId="7" w16cid:durableId="1558199000">
    <w:abstractNumId w:val="1"/>
  </w:num>
  <w:num w:numId="8" w16cid:durableId="1985547203">
    <w:abstractNumId w:val="7"/>
  </w:num>
  <w:num w:numId="9" w16cid:durableId="562985057">
    <w:abstractNumId w:val="9"/>
  </w:num>
  <w:num w:numId="10" w16cid:durableId="1901165547">
    <w:abstractNumId w:val="16"/>
  </w:num>
  <w:num w:numId="11" w16cid:durableId="1445224582">
    <w:abstractNumId w:val="2"/>
  </w:num>
  <w:num w:numId="12" w16cid:durableId="659386561">
    <w:abstractNumId w:val="3"/>
  </w:num>
  <w:num w:numId="13" w16cid:durableId="436214776">
    <w:abstractNumId w:val="18"/>
  </w:num>
  <w:num w:numId="14" w16cid:durableId="97919766">
    <w:abstractNumId w:val="5"/>
  </w:num>
  <w:num w:numId="15" w16cid:durableId="50232445">
    <w:abstractNumId w:val="24"/>
  </w:num>
  <w:num w:numId="16" w16cid:durableId="301426891">
    <w:abstractNumId w:val="25"/>
  </w:num>
  <w:num w:numId="17" w16cid:durableId="455753690">
    <w:abstractNumId w:val="23"/>
  </w:num>
  <w:num w:numId="18" w16cid:durableId="1714619706">
    <w:abstractNumId w:val="4"/>
  </w:num>
  <w:num w:numId="19" w16cid:durableId="1710059519">
    <w:abstractNumId w:val="15"/>
  </w:num>
  <w:num w:numId="20" w16cid:durableId="222067664">
    <w:abstractNumId w:val="0"/>
  </w:num>
  <w:num w:numId="21" w16cid:durableId="225189362">
    <w:abstractNumId w:val="11"/>
  </w:num>
  <w:num w:numId="22" w16cid:durableId="1419256352">
    <w:abstractNumId w:val="19"/>
  </w:num>
  <w:num w:numId="23" w16cid:durableId="903371634">
    <w:abstractNumId w:val="6"/>
  </w:num>
  <w:num w:numId="24" w16cid:durableId="654455028">
    <w:abstractNumId w:val="8"/>
  </w:num>
  <w:num w:numId="25" w16cid:durableId="27150540">
    <w:abstractNumId w:val="12"/>
  </w:num>
  <w:num w:numId="26" w16cid:durableId="2091415988">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MxMjQ2NjC3MLK0MDdT0lEKTi0uzszPAykwNK0FANGIxRctAAAA"/>
  </w:docVars>
  <w:rsids>
    <w:rsidRoot w:val="00ED3B8A"/>
    <w:rsid w:val="0000630B"/>
    <w:rsid w:val="00012027"/>
    <w:rsid w:val="00014596"/>
    <w:rsid w:val="00017932"/>
    <w:rsid w:val="00020597"/>
    <w:rsid w:val="00021F9E"/>
    <w:rsid w:val="00023EF8"/>
    <w:rsid w:val="00024706"/>
    <w:rsid w:val="00025320"/>
    <w:rsid w:val="00032EC0"/>
    <w:rsid w:val="000411BA"/>
    <w:rsid w:val="0004179D"/>
    <w:rsid w:val="00043426"/>
    <w:rsid w:val="000438BC"/>
    <w:rsid w:val="000454A3"/>
    <w:rsid w:val="00046C9A"/>
    <w:rsid w:val="00047EE3"/>
    <w:rsid w:val="0005364B"/>
    <w:rsid w:val="00053AB6"/>
    <w:rsid w:val="00056D13"/>
    <w:rsid w:val="00071402"/>
    <w:rsid w:val="00072DFB"/>
    <w:rsid w:val="0007356D"/>
    <w:rsid w:val="00074AF8"/>
    <w:rsid w:val="00076E3F"/>
    <w:rsid w:val="00082317"/>
    <w:rsid w:val="000851C7"/>
    <w:rsid w:val="0008700B"/>
    <w:rsid w:val="000911CA"/>
    <w:rsid w:val="00092AA9"/>
    <w:rsid w:val="00095D44"/>
    <w:rsid w:val="000A0393"/>
    <w:rsid w:val="000A7C68"/>
    <w:rsid w:val="000B1695"/>
    <w:rsid w:val="000B18CF"/>
    <w:rsid w:val="000B5713"/>
    <w:rsid w:val="000B7B6C"/>
    <w:rsid w:val="000C0B29"/>
    <w:rsid w:val="000C164A"/>
    <w:rsid w:val="000C4C3E"/>
    <w:rsid w:val="000C7146"/>
    <w:rsid w:val="000C761F"/>
    <w:rsid w:val="000D01B5"/>
    <w:rsid w:val="000D17F3"/>
    <w:rsid w:val="000D1E4A"/>
    <w:rsid w:val="000E0502"/>
    <w:rsid w:val="000E160E"/>
    <w:rsid w:val="000E1822"/>
    <w:rsid w:val="000E1FE0"/>
    <w:rsid w:val="000E5D7F"/>
    <w:rsid w:val="000E73BB"/>
    <w:rsid w:val="000F4A2B"/>
    <w:rsid w:val="000F5665"/>
    <w:rsid w:val="000F757F"/>
    <w:rsid w:val="00100772"/>
    <w:rsid w:val="001010E6"/>
    <w:rsid w:val="00102F1D"/>
    <w:rsid w:val="00104ED2"/>
    <w:rsid w:val="0011058E"/>
    <w:rsid w:val="00114251"/>
    <w:rsid w:val="00114664"/>
    <w:rsid w:val="0011548B"/>
    <w:rsid w:val="00123AB7"/>
    <w:rsid w:val="00126FA8"/>
    <w:rsid w:val="00126FC9"/>
    <w:rsid w:val="00131646"/>
    <w:rsid w:val="00134F05"/>
    <w:rsid w:val="00136001"/>
    <w:rsid w:val="00136F34"/>
    <w:rsid w:val="0013736A"/>
    <w:rsid w:val="00140ECE"/>
    <w:rsid w:val="00144F64"/>
    <w:rsid w:val="00150B55"/>
    <w:rsid w:val="00151512"/>
    <w:rsid w:val="00162188"/>
    <w:rsid w:val="0017174A"/>
    <w:rsid w:val="0017287B"/>
    <w:rsid w:val="00175165"/>
    <w:rsid w:val="0017613F"/>
    <w:rsid w:val="00180774"/>
    <w:rsid w:val="00182CC2"/>
    <w:rsid w:val="0018489C"/>
    <w:rsid w:val="00186477"/>
    <w:rsid w:val="001874D5"/>
    <w:rsid w:val="001939AD"/>
    <w:rsid w:val="00193CB8"/>
    <w:rsid w:val="00194386"/>
    <w:rsid w:val="00194F7A"/>
    <w:rsid w:val="00197658"/>
    <w:rsid w:val="00197766"/>
    <w:rsid w:val="001A1003"/>
    <w:rsid w:val="001A3C1F"/>
    <w:rsid w:val="001A50E3"/>
    <w:rsid w:val="001A5D5F"/>
    <w:rsid w:val="001B0F26"/>
    <w:rsid w:val="001B1F90"/>
    <w:rsid w:val="001B46E7"/>
    <w:rsid w:val="001B4CC5"/>
    <w:rsid w:val="001B5B5E"/>
    <w:rsid w:val="001B6148"/>
    <w:rsid w:val="001B757E"/>
    <w:rsid w:val="001C07E3"/>
    <w:rsid w:val="001C0AB4"/>
    <w:rsid w:val="001C1745"/>
    <w:rsid w:val="001D0EA1"/>
    <w:rsid w:val="001D2B73"/>
    <w:rsid w:val="001D5D8C"/>
    <w:rsid w:val="001E37B5"/>
    <w:rsid w:val="001E4F32"/>
    <w:rsid w:val="001E6892"/>
    <w:rsid w:val="001E6B5A"/>
    <w:rsid w:val="001E7D84"/>
    <w:rsid w:val="001F3016"/>
    <w:rsid w:val="001F66F4"/>
    <w:rsid w:val="001F7BEF"/>
    <w:rsid w:val="00203672"/>
    <w:rsid w:val="00210B93"/>
    <w:rsid w:val="00210C94"/>
    <w:rsid w:val="00212F70"/>
    <w:rsid w:val="00222B99"/>
    <w:rsid w:val="00230F3D"/>
    <w:rsid w:val="00233EC5"/>
    <w:rsid w:val="002367E9"/>
    <w:rsid w:val="00241696"/>
    <w:rsid w:val="002424F6"/>
    <w:rsid w:val="00242D82"/>
    <w:rsid w:val="00245EA5"/>
    <w:rsid w:val="0024773F"/>
    <w:rsid w:val="00250FA6"/>
    <w:rsid w:val="002524BF"/>
    <w:rsid w:val="002530D3"/>
    <w:rsid w:val="00257C24"/>
    <w:rsid w:val="00262168"/>
    <w:rsid w:val="002624B1"/>
    <w:rsid w:val="00262E56"/>
    <w:rsid w:val="002654B9"/>
    <w:rsid w:val="002673AD"/>
    <w:rsid w:val="00276528"/>
    <w:rsid w:val="00281974"/>
    <w:rsid w:val="00283FF4"/>
    <w:rsid w:val="00284C9E"/>
    <w:rsid w:val="00292099"/>
    <w:rsid w:val="00292867"/>
    <w:rsid w:val="002938C5"/>
    <w:rsid w:val="00296D18"/>
    <w:rsid w:val="002A17A6"/>
    <w:rsid w:val="002A2014"/>
    <w:rsid w:val="002A3D92"/>
    <w:rsid w:val="002A4FDF"/>
    <w:rsid w:val="002A63FD"/>
    <w:rsid w:val="002B13B5"/>
    <w:rsid w:val="002B22C0"/>
    <w:rsid w:val="002B56CF"/>
    <w:rsid w:val="002C4007"/>
    <w:rsid w:val="002D17B6"/>
    <w:rsid w:val="002D33FB"/>
    <w:rsid w:val="002D7296"/>
    <w:rsid w:val="002E22F2"/>
    <w:rsid w:val="002E5DE2"/>
    <w:rsid w:val="002E7816"/>
    <w:rsid w:val="002F3E0A"/>
    <w:rsid w:val="002F5847"/>
    <w:rsid w:val="00304614"/>
    <w:rsid w:val="003057A3"/>
    <w:rsid w:val="00306D6D"/>
    <w:rsid w:val="00310EE4"/>
    <w:rsid w:val="00311BA7"/>
    <w:rsid w:val="00312B89"/>
    <w:rsid w:val="00312BFB"/>
    <w:rsid w:val="00314BFB"/>
    <w:rsid w:val="00317D23"/>
    <w:rsid w:val="003202EB"/>
    <w:rsid w:val="003235F4"/>
    <w:rsid w:val="003247EC"/>
    <w:rsid w:val="003301B3"/>
    <w:rsid w:val="0033085D"/>
    <w:rsid w:val="003329D3"/>
    <w:rsid w:val="00337500"/>
    <w:rsid w:val="003407DB"/>
    <w:rsid w:val="00343B85"/>
    <w:rsid w:val="00347286"/>
    <w:rsid w:val="00347761"/>
    <w:rsid w:val="00350776"/>
    <w:rsid w:val="00350901"/>
    <w:rsid w:val="00350994"/>
    <w:rsid w:val="003527E5"/>
    <w:rsid w:val="003536BA"/>
    <w:rsid w:val="00355DC2"/>
    <w:rsid w:val="00360014"/>
    <w:rsid w:val="003608DF"/>
    <w:rsid w:val="0036191C"/>
    <w:rsid w:val="0036675A"/>
    <w:rsid w:val="00372033"/>
    <w:rsid w:val="00373D9D"/>
    <w:rsid w:val="0037505B"/>
    <w:rsid w:val="00376A02"/>
    <w:rsid w:val="00377DFB"/>
    <w:rsid w:val="00380D55"/>
    <w:rsid w:val="00381BAB"/>
    <w:rsid w:val="00383E6F"/>
    <w:rsid w:val="00385BCC"/>
    <w:rsid w:val="003918D7"/>
    <w:rsid w:val="003920FB"/>
    <w:rsid w:val="0039288C"/>
    <w:rsid w:val="00392B2F"/>
    <w:rsid w:val="00393411"/>
    <w:rsid w:val="00393F46"/>
    <w:rsid w:val="003951AF"/>
    <w:rsid w:val="00396B8C"/>
    <w:rsid w:val="003971B8"/>
    <w:rsid w:val="00397319"/>
    <w:rsid w:val="003A7FEF"/>
    <w:rsid w:val="003B1F12"/>
    <w:rsid w:val="003B22F3"/>
    <w:rsid w:val="003B4309"/>
    <w:rsid w:val="003B4AD3"/>
    <w:rsid w:val="003B755C"/>
    <w:rsid w:val="003B764F"/>
    <w:rsid w:val="003C3534"/>
    <w:rsid w:val="003C4D1E"/>
    <w:rsid w:val="003C5E80"/>
    <w:rsid w:val="003C778C"/>
    <w:rsid w:val="003C77E3"/>
    <w:rsid w:val="003D0639"/>
    <w:rsid w:val="003D07E9"/>
    <w:rsid w:val="003D1AAA"/>
    <w:rsid w:val="003D2E3A"/>
    <w:rsid w:val="003D5DBD"/>
    <w:rsid w:val="003D63A9"/>
    <w:rsid w:val="003E0581"/>
    <w:rsid w:val="003E1136"/>
    <w:rsid w:val="003E1F78"/>
    <w:rsid w:val="003E6374"/>
    <w:rsid w:val="003E6B6F"/>
    <w:rsid w:val="003F6EEB"/>
    <w:rsid w:val="003F70E1"/>
    <w:rsid w:val="00402589"/>
    <w:rsid w:val="004025B5"/>
    <w:rsid w:val="004032F3"/>
    <w:rsid w:val="00404856"/>
    <w:rsid w:val="00405383"/>
    <w:rsid w:val="0040569D"/>
    <w:rsid w:val="00406F33"/>
    <w:rsid w:val="00407567"/>
    <w:rsid w:val="00410E42"/>
    <w:rsid w:val="00410E98"/>
    <w:rsid w:val="004136A6"/>
    <w:rsid w:val="00413A5F"/>
    <w:rsid w:val="00415076"/>
    <w:rsid w:val="0041527D"/>
    <w:rsid w:val="004215AE"/>
    <w:rsid w:val="00423796"/>
    <w:rsid w:val="0042530F"/>
    <w:rsid w:val="004268BE"/>
    <w:rsid w:val="0042777B"/>
    <w:rsid w:val="00433838"/>
    <w:rsid w:val="00433DF4"/>
    <w:rsid w:val="00434066"/>
    <w:rsid w:val="00435ECB"/>
    <w:rsid w:val="00437ACE"/>
    <w:rsid w:val="004415D3"/>
    <w:rsid w:val="004429D1"/>
    <w:rsid w:val="00446970"/>
    <w:rsid w:val="00446A6C"/>
    <w:rsid w:val="00451BCA"/>
    <w:rsid w:val="00452FC5"/>
    <w:rsid w:val="00455799"/>
    <w:rsid w:val="00461DB8"/>
    <w:rsid w:val="00462550"/>
    <w:rsid w:val="00465357"/>
    <w:rsid w:val="00466688"/>
    <w:rsid w:val="00470178"/>
    <w:rsid w:val="00473396"/>
    <w:rsid w:val="0047441B"/>
    <w:rsid w:val="00474984"/>
    <w:rsid w:val="004767AA"/>
    <w:rsid w:val="00476AA4"/>
    <w:rsid w:val="0047708D"/>
    <w:rsid w:val="00477718"/>
    <w:rsid w:val="004778BC"/>
    <w:rsid w:val="0048046A"/>
    <w:rsid w:val="004805A9"/>
    <w:rsid w:val="00482F98"/>
    <w:rsid w:val="004846A1"/>
    <w:rsid w:val="004859AC"/>
    <w:rsid w:val="004874CE"/>
    <w:rsid w:val="00487941"/>
    <w:rsid w:val="0049006E"/>
    <w:rsid w:val="0049066C"/>
    <w:rsid w:val="00490BBD"/>
    <w:rsid w:val="00490DBC"/>
    <w:rsid w:val="004919DD"/>
    <w:rsid w:val="0049491F"/>
    <w:rsid w:val="00494991"/>
    <w:rsid w:val="00496FCF"/>
    <w:rsid w:val="0049768B"/>
    <w:rsid w:val="004A0831"/>
    <w:rsid w:val="004A125C"/>
    <w:rsid w:val="004A275F"/>
    <w:rsid w:val="004A4543"/>
    <w:rsid w:val="004A545E"/>
    <w:rsid w:val="004A54E8"/>
    <w:rsid w:val="004B2E85"/>
    <w:rsid w:val="004B2E87"/>
    <w:rsid w:val="004C0D83"/>
    <w:rsid w:val="004C2D8C"/>
    <w:rsid w:val="004C4F3C"/>
    <w:rsid w:val="004C501B"/>
    <w:rsid w:val="004C6547"/>
    <w:rsid w:val="004D72DF"/>
    <w:rsid w:val="004D7C90"/>
    <w:rsid w:val="004E04B3"/>
    <w:rsid w:val="004E312E"/>
    <w:rsid w:val="004E3445"/>
    <w:rsid w:val="004E4B87"/>
    <w:rsid w:val="004E6AAD"/>
    <w:rsid w:val="004F3AC3"/>
    <w:rsid w:val="0050226E"/>
    <w:rsid w:val="00502B70"/>
    <w:rsid w:val="00505A2C"/>
    <w:rsid w:val="00505AA3"/>
    <w:rsid w:val="00506782"/>
    <w:rsid w:val="00507369"/>
    <w:rsid w:val="005155FD"/>
    <w:rsid w:val="00515F61"/>
    <w:rsid w:val="00520934"/>
    <w:rsid w:val="00520C91"/>
    <w:rsid w:val="00521B8C"/>
    <w:rsid w:val="00522293"/>
    <w:rsid w:val="0052319C"/>
    <w:rsid w:val="00525379"/>
    <w:rsid w:val="00531CA4"/>
    <w:rsid w:val="00533D43"/>
    <w:rsid w:val="005340E1"/>
    <w:rsid w:val="005358AE"/>
    <w:rsid w:val="00536049"/>
    <w:rsid w:val="005404AC"/>
    <w:rsid w:val="00541CE4"/>
    <w:rsid w:val="00542C4C"/>
    <w:rsid w:val="00543461"/>
    <w:rsid w:val="00544404"/>
    <w:rsid w:val="00545533"/>
    <w:rsid w:val="00547982"/>
    <w:rsid w:val="0055026D"/>
    <w:rsid w:val="00550692"/>
    <w:rsid w:val="005508DE"/>
    <w:rsid w:val="0055470C"/>
    <w:rsid w:val="005576D5"/>
    <w:rsid w:val="005578CB"/>
    <w:rsid w:val="00561A85"/>
    <w:rsid w:val="00561D19"/>
    <w:rsid w:val="00561E1F"/>
    <w:rsid w:val="00564B0E"/>
    <w:rsid w:val="00572978"/>
    <w:rsid w:val="005729D8"/>
    <w:rsid w:val="005744AF"/>
    <w:rsid w:val="00580C3B"/>
    <w:rsid w:val="00580FFA"/>
    <w:rsid w:val="0058301C"/>
    <w:rsid w:val="00585891"/>
    <w:rsid w:val="00585A34"/>
    <w:rsid w:val="00586404"/>
    <w:rsid w:val="005869E8"/>
    <w:rsid w:val="005900B4"/>
    <w:rsid w:val="0059118F"/>
    <w:rsid w:val="00592505"/>
    <w:rsid w:val="005A6889"/>
    <w:rsid w:val="005B32BA"/>
    <w:rsid w:val="005C3E10"/>
    <w:rsid w:val="005C666D"/>
    <w:rsid w:val="005D11C3"/>
    <w:rsid w:val="005D2A35"/>
    <w:rsid w:val="005D3D3E"/>
    <w:rsid w:val="005D6913"/>
    <w:rsid w:val="005E47A2"/>
    <w:rsid w:val="005E731B"/>
    <w:rsid w:val="005F570F"/>
    <w:rsid w:val="005F6366"/>
    <w:rsid w:val="005F678E"/>
    <w:rsid w:val="005F73D9"/>
    <w:rsid w:val="00601636"/>
    <w:rsid w:val="006046AB"/>
    <w:rsid w:val="006064EB"/>
    <w:rsid w:val="0061275A"/>
    <w:rsid w:val="00614075"/>
    <w:rsid w:val="00614A5E"/>
    <w:rsid w:val="006253D9"/>
    <w:rsid w:val="00627502"/>
    <w:rsid w:val="00630FB8"/>
    <w:rsid w:val="006310E3"/>
    <w:rsid w:val="00642CFE"/>
    <w:rsid w:val="006444D6"/>
    <w:rsid w:val="00645772"/>
    <w:rsid w:val="00653911"/>
    <w:rsid w:val="006548C9"/>
    <w:rsid w:val="00655490"/>
    <w:rsid w:val="00657AFA"/>
    <w:rsid w:val="0066306E"/>
    <w:rsid w:val="00664807"/>
    <w:rsid w:val="00665837"/>
    <w:rsid w:val="00671D57"/>
    <w:rsid w:val="00672E1B"/>
    <w:rsid w:val="00675F57"/>
    <w:rsid w:val="00676CB9"/>
    <w:rsid w:val="00676EEB"/>
    <w:rsid w:val="00681B04"/>
    <w:rsid w:val="00681CEB"/>
    <w:rsid w:val="006826BE"/>
    <w:rsid w:val="00684EC0"/>
    <w:rsid w:val="00690FC9"/>
    <w:rsid w:val="006924C9"/>
    <w:rsid w:val="006A20DF"/>
    <w:rsid w:val="006A3A9F"/>
    <w:rsid w:val="006A4895"/>
    <w:rsid w:val="006B201A"/>
    <w:rsid w:val="006B36C3"/>
    <w:rsid w:val="006B3847"/>
    <w:rsid w:val="006B475D"/>
    <w:rsid w:val="006B68A9"/>
    <w:rsid w:val="006C0782"/>
    <w:rsid w:val="006C2AB4"/>
    <w:rsid w:val="006D09F7"/>
    <w:rsid w:val="006D15A6"/>
    <w:rsid w:val="006D1A84"/>
    <w:rsid w:val="006D3C77"/>
    <w:rsid w:val="006D52C5"/>
    <w:rsid w:val="006E00DC"/>
    <w:rsid w:val="006E5B0D"/>
    <w:rsid w:val="006E6CAF"/>
    <w:rsid w:val="006E6FB6"/>
    <w:rsid w:val="006F169E"/>
    <w:rsid w:val="006F6B68"/>
    <w:rsid w:val="006F74EB"/>
    <w:rsid w:val="0070021F"/>
    <w:rsid w:val="00700245"/>
    <w:rsid w:val="00702EF8"/>
    <w:rsid w:val="00703E7C"/>
    <w:rsid w:val="0070552E"/>
    <w:rsid w:val="00707A7C"/>
    <w:rsid w:val="007159D9"/>
    <w:rsid w:val="007167A0"/>
    <w:rsid w:val="00722890"/>
    <w:rsid w:val="00722BE5"/>
    <w:rsid w:val="0072725C"/>
    <w:rsid w:val="00732A0E"/>
    <w:rsid w:val="0073326D"/>
    <w:rsid w:val="00734C04"/>
    <w:rsid w:val="0073554D"/>
    <w:rsid w:val="00736EDD"/>
    <w:rsid w:val="00740570"/>
    <w:rsid w:val="00740D54"/>
    <w:rsid w:val="0074266C"/>
    <w:rsid w:val="0074401F"/>
    <w:rsid w:val="00744A37"/>
    <w:rsid w:val="00744BE9"/>
    <w:rsid w:val="007452D6"/>
    <w:rsid w:val="00745D02"/>
    <w:rsid w:val="00746D48"/>
    <w:rsid w:val="0074758E"/>
    <w:rsid w:val="007551F4"/>
    <w:rsid w:val="00760081"/>
    <w:rsid w:val="007662A9"/>
    <w:rsid w:val="00766CFF"/>
    <w:rsid w:val="00772979"/>
    <w:rsid w:val="00773EBA"/>
    <w:rsid w:val="007755AB"/>
    <w:rsid w:val="00775860"/>
    <w:rsid w:val="00780D5C"/>
    <w:rsid w:val="007810DE"/>
    <w:rsid w:val="00783831"/>
    <w:rsid w:val="00784849"/>
    <w:rsid w:val="00784B15"/>
    <w:rsid w:val="00784D9F"/>
    <w:rsid w:val="00786665"/>
    <w:rsid w:val="007907E8"/>
    <w:rsid w:val="00797DED"/>
    <w:rsid w:val="007A282F"/>
    <w:rsid w:val="007A6D6D"/>
    <w:rsid w:val="007B0D8F"/>
    <w:rsid w:val="007B0FA1"/>
    <w:rsid w:val="007C1CC0"/>
    <w:rsid w:val="007C1D2C"/>
    <w:rsid w:val="007C340C"/>
    <w:rsid w:val="007C4D66"/>
    <w:rsid w:val="007C5DD8"/>
    <w:rsid w:val="007C634A"/>
    <w:rsid w:val="007C780D"/>
    <w:rsid w:val="007D0741"/>
    <w:rsid w:val="007D1DA3"/>
    <w:rsid w:val="007D43B9"/>
    <w:rsid w:val="007D5A0D"/>
    <w:rsid w:val="007D5EE8"/>
    <w:rsid w:val="007D6592"/>
    <w:rsid w:val="007E0A58"/>
    <w:rsid w:val="007E0B7C"/>
    <w:rsid w:val="007E1170"/>
    <w:rsid w:val="007E1574"/>
    <w:rsid w:val="007E728C"/>
    <w:rsid w:val="007E737E"/>
    <w:rsid w:val="007F0E9A"/>
    <w:rsid w:val="007F27A6"/>
    <w:rsid w:val="007F4588"/>
    <w:rsid w:val="007F7C2A"/>
    <w:rsid w:val="00802071"/>
    <w:rsid w:val="00802871"/>
    <w:rsid w:val="0080316A"/>
    <w:rsid w:val="00811052"/>
    <w:rsid w:val="008132B6"/>
    <w:rsid w:val="00824DCF"/>
    <w:rsid w:val="008251A9"/>
    <w:rsid w:val="008264F6"/>
    <w:rsid w:val="00827855"/>
    <w:rsid w:val="008306F1"/>
    <w:rsid w:val="008316EC"/>
    <w:rsid w:val="00833965"/>
    <w:rsid w:val="00836723"/>
    <w:rsid w:val="00836AFB"/>
    <w:rsid w:val="00840AC6"/>
    <w:rsid w:val="00842C3D"/>
    <w:rsid w:val="00843850"/>
    <w:rsid w:val="00844FF9"/>
    <w:rsid w:val="0084523E"/>
    <w:rsid w:val="008467D2"/>
    <w:rsid w:val="0085028B"/>
    <w:rsid w:val="00852522"/>
    <w:rsid w:val="00854725"/>
    <w:rsid w:val="00854BCA"/>
    <w:rsid w:val="00857032"/>
    <w:rsid w:val="008574DB"/>
    <w:rsid w:val="008578E2"/>
    <w:rsid w:val="008578F3"/>
    <w:rsid w:val="008648FB"/>
    <w:rsid w:val="0087045A"/>
    <w:rsid w:val="008714CB"/>
    <w:rsid w:val="00871F7F"/>
    <w:rsid w:val="00872E6E"/>
    <w:rsid w:val="00873490"/>
    <w:rsid w:val="00873BC9"/>
    <w:rsid w:val="0087549A"/>
    <w:rsid w:val="008819F5"/>
    <w:rsid w:val="008825AD"/>
    <w:rsid w:val="008825FC"/>
    <w:rsid w:val="00887372"/>
    <w:rsid w:val="0089054E"/>
    <w:rsid w:val="0089258A"/>
    <w:rsid w:val="008938C1"/>
    <w:rsid w:val="0089491F"/>
    <w:rsid w:val="008A22AF"/>
    <w:rsid w:val="008A6405"/>
    <w:rsid w:val="008B0361"/>
    <w:rsid w:val="008B0CC5"/>
    <w:rsid w:val="008B1960"/>
    <w:rsid w:val="008C27E0"/>
    <w:rsid w:val="008C2EBC"/>
    <w:rsid w:val="008C3117"/>
    <w:rsid w:val="008C31E9"/>
    <w:rsid w:val="008C364E"/>
    <w:rsid w:val="008C3CAC"/>
    <w:rsid w:val="008C4FE0"/>
    <w:rsid w:val="008D1AE7"/>
    <w:rsid w:val="008D3C0A"/>
    <w:rsid w:val="008D3D45"/>
    <w:rsid w:val="008D4F91"/>
    <w:rsid w:val="008D5900"/>
    <w:rsid w:val="008D66F6"/>
    <w:rsid w:val="008F3764"/>
    <w:rsid w:val="008F6F83"/>
    <w:rsid w:val="008F75CD"/>
    <w:rsid w:val="00900B63"/>
    <w:rsid w:val="0090107B"/>
    <w:rsid w:val="009025F2"/>
    <w:rsid w:val="009109A7"/>
    <w:rsid w:val="0091444B"/>
    <w:rsid w:val="009174E9"/>
    <w:rsid w:val="00917E4C"/>
    <w:rsid w:val="009217B6"/>
    <w:rsid w:val="009304C6"/>
    <w:rsid w:val="00930C7E"/>
    <w:rsid w:val="00933A7A"/>
    <w:rsid w:val="009365D3"/>
    <w:rsid w:val="0093668E"/>
    <w:rsid w:val="00946096"/>
    <w:rsid w:val="009463EB"/>
    <w:rsid w:val="00947D1A"/>
    <w:rsid w:val="00952B18"/>
    <w:rsid w:val="00954478"/>
    <w:rsid w:val="00954CE9"/>
    <w:rsid w:val="00954CF8"/>
    <w:rsid w:val="00954D8C"/>
    <w:rsid w:val="00957CA2"/>
    <w:rsid w:val="00961000"/>
    <w:rsid w:val="009610C1"/>
    <w:rsid w:val="00963228"/>
    <w:rsid w:val="00966CC7"/>
    <w:rsid w:val="009758AC"/>
    <w:rsid w:val="00976DF2"/>
    <w:rsid w:val="0098068F"/>
    <w:rsid w:val="00980F7E"/>
    <w:rsid w:val="00982BEB"/>
    <w:rsid w:val="00983DE0"/>
    <w:rsid w:val="00984312"/>
    <w:rsid w:val="00986C98"/>
    <w:rsid w:val="00993465"/>
    <w:rsid w:val="00993CAC"/>
    <w:rsid w:val="00995CAC"/>
    <w:rsid w:val="009A0D0C"/>
    <w:rsid w:val="009A3918"/>
    <w:rsid w:val="009A6576"/>
    <w:rsid w:val="009C245F"/>
    <w:rsid w:val="009C3845"/>
    <w:rsid w:val="009C4FE9"/>
    <w:rsid w:val="009C5E4F"/>
    <w:rsid w:val="009C73D2"/>
    <w:rsid w:val="009D2D77"/>
    <w:rsid w:val="009D376C"/>
    <w:rsid w:val="009D42C0"/>
    <w:rsid w:val="009D4C6E"/>
    <w:rsid w:val="009D61CD"/>
    <w:rsid w:val="009D6D88"/>
    <w:rsid w:val="009E10BA"/>
    <w:rsid w:val="009E4669"/>
    <w:rsid w:val="009E56EB"/>
    <w:rsid w:val="009E648A"/>
    <w:rsid w:val="009E72E2"/>
    <w:rsid w:val="009E77DF"/>
    <w:rsid w:val="009E7B3E"/>
    <w:rsid w:val="00A00D25"/>
    <w:rsid w:val="00A01C2F"/>
    <w:rsid w:val="00A0381C"/>
    <w:rsid w:val="00A04026"/>
    <w:rsid w:val="00A06633"/>
    <w:rsid w:val="00A06AF3"/>
    <w:rsid w:val="00A104D0"/>
    <w:rsid w:val="00A11CF1"/>
    <w:rsid w:val="00A130CB"/>
    <w:rsid w:val="00A13545"/>
    <w:rsid w:val="00A135AC"/>
    <w:rsid w:val="00A139D0"/>
    <w:rsid w:val="00A15D09"/>
    <w:rsid w:val="00A20190"/>
    <w:rsid w:val="00A20ECC"/>
    <w:rsid w:val="00A22D53"/>
    <w:rsid w:val="00A24103"/>
    <w:rsid w:val="00A274BA"/>
    <w:rsid w:val="00A27B84"/>
    <w:rsid w:val="00A3146F"/>
    <w:rsid w:val="00A33F14"/>
    <w:rsid w:val="00A350C4"/>
    <w:rsid w:val="00A436E4"/>
    <w:rsid w:val="00A45AE4"/>
    <w:rsid w:val="00A514B0"/>
    <w:rsid w:val="00A51D24"/>
    <w:rsid w:val="00A53642"/>
    <w:rsid w:val="00A56D20"/>
    <w:rsid w:val="00A60AD6"/>
    <w:rsid w:val="00A62403"/>
    <w:rsid w:val="00A6486D"/>
    <w:rsid w:val="00A64D48"/>
    <w:rsid w:val="00A715C2"/>
    <w:rsid w:val="00A8136B"/>
    <w:rsid w:val="00A84D63"/>
    <w:rsid w:val="00A92601"/>
    <w:rsid w:val="00AA1650"/>
    <w:rsid w:val="00AA3299"/>
    <w:rsid w:val="00AA4F82"/>
    <w:rsid w:val="00AB2BA6"/>
    <w:rsid w:val="00AB2C88"/>
    <w:rsid w:val="00AB4A3C"/>
    <w:rsid w:val="00AB4EF2"/>
    <w:rsid w:val="00AB66EA"/>
    <w:rsid w:val="00AC03B7"/>
    <w:rsid w:val="00AC0CF9"/>
    <w:rsid w:val="00AC6AC1"/>
    <w:rsid w:val="00AC70EF"/>
    <w:rsid w:val="00AD3326"/>
    <w:rsid w:val="00AD442F"/>
    <w:rsid w:val="00AE1F47"/>
    <w:rsid w:val="00AE3889"/>
    <w:rsid w:val="00AE445E"/>
    <w:rsid w:val="00AE582F"/>
    <w:rsid w:val="00AF0332"/>
    <w:rsid w:val="00AF4D18"/>
    <w:rsid w:val="00AF58B9"/>
    <w:rsid w:val="00B071EA"/>
    <w:rsid w:val="00B10D6A"/>
    <w:rsid w:val="00B12550"/>
    <w:rsid w:val="00B141A1"/>
    <w:rsid w:val="00B151C8"/>
    <w:rsid w:val="00B202A2"/>
    <w:rsid w:val="00B222F8"/>
    <w:rsid w:val="00B26012"/>
    <w:rsid w:val="00B27BA2"/>
    <w:rsid w:val="00B27F55"/>
    <w:rsid w:val="00B318BD"/>
    <w:rsid w:val="00B32C54"/>
    <w:rsid w:val="00B366B9"/>
    <w:rsid w:val="00B36FA9"/>
    <w:rsid w:val="00B40753"/>
    <w:rsid w:val="00B41CF5"/>
    <w:rsid w:val="00B43309"/>
    <w:rsid w:val="00B455CD"/>
    <w:rsid w:val="00B46296"/>
    <w:rsid w:val="00B47462"/>
    <w:rsid w:val="00B4758F"/>
    <w:rsid w:val="00B52D19"/>
    <w:rsid w:val="00B53513"/>
    <w:rsid w:val="00B54686"/>
    <w:rsid w:val="00B54B73"/>
    <w:rsid w:val="00B57A67"/>
    <w:rsid w:val="00B57BF2"/>
    <w:rsid w:val="00B63595"/>
    <w:rsid w:val="00B639F5"/>
    <w:rsid w:val="00B641E2"/>
    <w:rsid w:val="00B64FA9"/>
    <w:rsid w:val="00B651F8"/>
    <w:rsid w:val="00B66861"/>
    <w:rsid w:val="00B71F64"/>
    <w:rsid w:val="00B758BE"/>
    <w:rsid w:val="00B75A02"/>
    <w:rsid w:val="00B76C6C"/>
    <w:rsid w:val="00B77503"/>
    <w:rsid w:val="00B80A0A"/>
    <w:rsid w:val="00B839E7"/>
    <w:rsid w:val="00B94667"/>
    <w:rsid w:val="00B95BA2"/>
    <w:rsid w:val="00B96750"/>
    <w:rsid w:val="00B97B9A"/>
    <w:rsid w:val="00BA0E1F"/>
    <w:rsid w:val="00BA14DB"/>
    <w:rsid w:val="00BA282D"/>
    <w:rsid w:val="00BA3140"/>
    <w:rsid w:val="00BA645C"/>
    <w:rsid w:val="00BB0DC6"/>
    <w:rsid w:val="00BB594F"/>
    <w:rsid w:val="00BC0B89"/>
    <w:rsid w:val="00BC2608"/>
    <w:rsid w:val="00BC6418"/>
    <w:rsid w:val="00BC6B9E"/>
    <w:rsid w:val="00BC7788"/>
    <w:rsid w:val="00BD040D"/>
    <w:rsid w:val="00BD17E9"/>
    <w:rsid w:val="00BD538B"/>
    <w:rsid w:val="00BD7B10"/>
    <w:rsid w:val="00BE0902"/>
    <w:rsid w:val="00BE3B82"/>
    <w:rsid w:val="00BE75C7"/>
    <w:rsid w:val="00BF4D65"/>
    <w:rsid w:val="00BF51EE"/>
    <w:rsid w:val="00BF61FD"/>
    <w:rsid w:val="00C02FEB"/>
    <w:rsid w:val="00C03875"/>
    <w:rsid w:val="00C06E94"/>
    <w:rsid w:val="00C16EEC"/>
    <w:rsid w:val="00C20C8D"/>
    <w:rsid w:val="00C20F03"/>
    <w:rsid w:val="00C21251"/>
    <w:rsid w:val="00C22B05"/>
    <w:rsid w:val="00C23995"/>
    <w:rsid w:val="00C23A5C"/>
    <w:rsid w:val="00C3193C"/>
    <w:rsid w:val="00C32DA2"/>
    <w:rsid w:val="00C3725B"/>
    <w:rsid w:val="00C459A5"/>
    <w:rsid w:val="00C503F3"/>
    <w:rsid w:val="00C53527"/>
    <w:rsid w:val="00C53819"/>
    <w:rsid w:val="00C54B19"/>
    <w:rsid w:val="00C56DAF"/>
    <w:rsid w:val="00C578DA"/>
    <w:rsid w:val="00C60052"/>
    <w:rsid w:val="00C627EF"/>
    <w:rsid w:val="00C6457E"/>
    <w:rsid w:val="00C67BBA"/>
    <w:rsid w:val="00C70408"/>
    <w:rsid w:val="00C71587"/>
    <w:rsid w:val="00C72507"/>
    <w:rsid w:val="00C80849"/>
    <w:rsid w:val="00C81248"/>
    <w:rsid w:val="00C83298"/>
    <w:rsid w:val="00C90D27"/>
    <w:rsid w:val="00C92FC7"/>
    <w:rsid w:val="00C9357F"/>
    <w:rsid w:val="00C93916"/>
    <w:rsid w:val="00C94D4B"/>
    <w:rsid w:val="00CA0BF4"/>
    <w:rsid w:val="00CA5D84"/>
    <w:rsid w:val="00CB22B4"/>
    <w:rsid w:val="00CB65B6"/>
    <w:rsid w:val="00CB6DA8"/>
    <w:rsid w:val="00CB6FFC"/>
    <w:rsid w:val="00CC19D5"/>
    <w:rsid w:val="00CC3B82"/>
    <w:rsid w:val="00CD0326"/>
    <w:rsid w:val="00CD2A1A"/>
    <w:rsid w:val="00CD321B"/>
    <w:rsid w:val="00CD36AE"/>
    <w:rsid w:val="00CD55FD"/>
    <w:rsid w:val="00CE2123"/>
    <w:rsid w:val="00CE24E8"/>
    <w:rsid w:val="00CE44BB"/>
    <w:rsid w:val="00CE6EB3"/>
    <w:rsid w:val="00CE73A9"/>
    <w:rsid w:val="00CE763D"/>
    <w:rsid w:val="00CF011D"/>
    <w:rsid w:val="00CF1F2D"/>
    <w:rsid w:val="00D01951"/>
    <w:rsid w:val="00D01AB2"/>
    <w:rsid w:val="00D01BAD"/>
    <w:rsid w:val="00D03437"/>
    <w:rsid w:val="00D0415A"/>
    <w:rsid w:val="00D04EBA"/>
    <w:rsid w:val="00D06E40"/>
    <w:rsid w:val="00D10D18"/>
    <w:rsid w:val="00D14632"/>
    <w:rsid w:val="00D14970"/>
    <w:rsid w:val="00D22CD6"/>
    <w:rsid w:val="00D25720"/>
    <w:rsid w:val="00D273A2"/>
    <w:rsid w:val="00D27BF4"/>
    <w:rsid w:val="00D308DF"/>
    <w:rsid w:val="00D31CB7"/>
    <w:rsid w:val="00D33E9F"/>
    <w:rsid w:val="00D34336"/>
    <w:rsid w:val="00D34EDD"/>
    <w:rsid w:val="00D37B1B"/>
    <w:rsid w:val="00D37F1B"/>
    <w:rsid w:val="00D42303"/>
    <w:rsid w:val="00D50450"/>
    <w:rsid w:val="00D5272D"/>
    <w:rsid w:val="00D52954"/>
    <w:rsid w:val="00D53B3A"/>
    <w:rsid w:val="00D54F2B"/>
    <w:rsid w:val="00D55287"/>
    <w:rsid w:val="00D55467"/>
    <w:rsid w:val="00D5714A"/>
    <w:rsid w:val="00D57F45"/>
    <w:rsid w:val="00D6562A"/>
    <w:rsid w:val="00D66C56"/>
    <w:rsid w:val="00D670E9"/>
    <w:rsid w:val="00D72D9A"/>
    <w:rsid w:val="00D763FC"/>
    <w:rsid w:val="00D77939"/>
    <w:rsid w:val="00D83D6B"/>
    <w:rsid w:val="00D8562D"/>
    <w:rsid w:val="00D9043B"/>
    <w:rsid w:val="00D91600"/>
    <w:rsid w:val="00D94A97"/>
    <w:rsid w:val="00DA23B1"/>
    <w:rsid w:val="00DA38A0"/>
    <w:rsid w:val="00DA5010"/>
    <w:rsid w:val="00DB0AB1"/>
    <w:rsid w:val="00DB3C05"/>
    <w:rsid w:val="00DB3F31"/>
    <w:rsid w:val="00DB5671"/>
    <w:rsid w:val="00DB630D"/>
    <w:rsid w:val="00DD094E"/>
    <w:rsid w:val="00DD66D0"/>
    <w:rsid w:val="00DD6728"/>
    <w:rsid w:val="00DD6903"/>
    <w:rsid w:val="00DD72F0"/>
    <w:rsid w:val="00DE1D3B"/>
    <w:rsid w:val="00DE5A0D"/>
    <w:rsid w:val="00DE5C62"/>
    <w:rsid w:val="00DE6A0D"/>
    <w:rsid w:val="00DF00B4"/>
    <w:rsid w:val="00DF2593"/>
    <w:rsid w:val="00DF4894"/>
    <w:rsid w:val="00DF6E3A"/>
    <w:rsid w:val="00E000F6"/>
    <w:rsid w:val="00E00468"/>
    <w:rsid w:val="00E00A13"/>
    <w:rsid w:val="00E00F40"/>
    <w:rsid w:val="00E01F2F"/>
    <w:rsid w:val="00E1294A"/>
    <w:rsid w:val="00E13AC5"/>
    <w:rsid w:val="00E13F18"/>
    <w:rsid w:val="00E14B2F"/>
    <w:rsid w:val="00E15E5E"/>
    <w:rsid w:val="00E207B6"/>
    <w:rsid w:val="00E224F6"/>
    <w:rsid w:val="00E23FE8"/>
    <w:rsid w:val="00E24D56"/>
    <w:rsid w:val="00E30365"/>
    <w:rsid w:val="00E30CD2"/>
    <w:rsid w:val="00E340CF"/>
    <w:rsid w:val="00E36B77"/>
    <w:rsid w:val="00E379A5"/>
    <w:rsid w:val="00E40C7E"/>
    <w:rsid w:val="00E42BAB"/>
    <w:rsid w:val="00E456F9"/>
    <w:rsid w:val="00E478FA"/>
    <w:rsid w:val="00E50A09"/>
    <w:rsid w:val="00E55DE8"/>
    <w:rsid w:val="00E60A7D"/>
    <w:rsid w:val="00E644EE"/>
    <w:rsid w:val="00E724DD"/>
    <w:rsid w:val="00E72ABF"/>
    <w:rsid w:val="00E74230"/>
    <w:rsid w:val="00E76D30"/>
    <w:rsid w:val="00E81AC2"/>
    <w:rsid w:val="00E868D3"/>
    <w:rsid w:val="00E87CF3"/>
    <w:rsid w:val="00E90376"/>
    <w:rsid w:val="00E919AF"/>
    <w:rsid w:val="00E928AF"/>
    <w:rsid w:val="00E92DA7"/>
    <w:rsid w:val="00E930D0"/>
    <w:rsid w:val="00EA08EA"/>
    <w:rsid w:val="00EA0905"/>
    <w:rsid w:val="00EA413A"/>
    <w:rsid w:val="00EA4A5E"/>
    <w:rsid w:val="00EA5D99"/>
    <w:rsid w:val="00EA6AD6"/>
    <w:rsid w:val="00EB1363"/>
    <w:rsid w:val="00EB20AD"/>
    <w:rsid w:val="00EB343F"/>
    <w:rsid w:val="00EB6625"/>
    <w:rsid w:val="00EC2380"/>
    <w:rsid w:val="00EC4134"/>
    <w:rsid w:val="00ED3B8A"/>
    <w:rsid w:val="00ED4B7E"/>
    <w:rsid w:val="00EE5CE2"/>
    <w:rsid w:val="00EE74E2"/>
    <w:rsid w:val="00EE76EE"/>
    <w:rsid w:val="00EF0CED"/>
    <w:rsid w:val="00EF27BB"/>
    <w:rsid w:val="00F0059E"/>
    <w:rsid w:val="00F00B94"/>
    <w:rsid w:val="00F02B2A"/>
    <w:rsid w:val="00F031A9"/>
    <w:rsid w:val="00F03904"/>
    <w:rsid w:val="00F05614"/>
    <w:rsid w:val="00F056B5"/>
    <w:rsid w:val="00F05A4E"/>
    <w:rsid w:val="00F11302"/>
    <w:rsid w:val="00F11AC6"/>
    <w:rsid w:val="00F11BFF"/>
    <w:rsid w:val="00F131FA"/>
    <w:rsid w:val="00F13BF0"/>
    <w:rsid w:val="00F179EA"/>
    <w:rsid w:val="00F20D84"/>
    <w:rsid w:val="00F22735"/>
    <w:rsid w:val="00F23430"/>
    <w:rsid w:val="00F31B5A"/>
    <w:rsid w:val="00F35298"/>
    <w:rsid w:val="00F3543C"/>
    <w:rsid w:val="00F3563D"/>
    <w:rsid w:val="00F46C05"/>
    <w:rsid w:val="00F51E0E"/>
    <w:rsid w:val="00F553D2"/>
    <w:rsid w:val="00F57763"/>
    <w:rsid w:val="00F6010D"/>
    <w:rsid w:val="00F6121E"/>
    <w:rsid w:val="00F617DA"/>
    <w:rsid w:val="00F621FF"/>
    <w:rsid w:val="00F65A93"/>
    <w:rsid w:val="00F71968"/>
    <w:rsid w:val="00F71BA7"/>
    <w:rsid w:val="00F72B17"/>
    <w:rsid w:val="00F73EAB"/>
    <w:rsid w:val="00F743C0"/>
    <w:rsid w:val="00F76BBD"/>
    <w:rsid w:val="00F81041"/>
    <w:rsid w:val="00F858A8"/>
    <w:rsid w:val="00F85EDE"/>
    <w:rsid w:val="00F86C02"/>
    <w:rsid w:val="00F91029"/>
    <w:rsid w:val="00F9209E"/>
    <w:rsid w:val="00F927E9"/>
    <w:rsid w:val="00F957E7"/>
    <w:rsid w:val="00F973AA"/>
    <w:rsid w:val="00F97AD2"/>
    <w:rsid w:val="00FA2031"/>
    <w:rsid w:val="00FA4A2D"/>
    <w:rsid w:val="00FA729F"/>
    <w:rsid w:val="00FA748F"/>
    <w:rsid w:val="00FA765F"/>
    <w:rsid w:val="00FB27BF"/>
    <w:rsid w:val="00FB2B1B"/>
    <w:rsid w:val="00FB3C88"/>
    <w:rsid w:val="00FB40ED"/>
    <w:rsid w:val="00FB611D"/>
    <w:rsid w:val="00FC082F"/>
    <w:rsid w:val="00FC161D"/>
    <w:rsid w:val="00FC1C92"/>
    <w:rsid w:val="00FC33F9"/>
    <w:rsid w:val="00FC3790"/>
    <w:rsid w:val="00FD4C5A"/>
    <w:rsid w:val="00FE20A2"/>
    <w:rsid w:val="00FE4AD9"/>
    <w:rsid w:val="00FE61B6"/>
    <w:rsid w:val="00FE7315"/>
    <w:rsid w:val="00FF3B44"/>
    <w:rsid w:val="00FF5758"/>
    <w:rsid w:val="00FF7140"/>
    <w:rsid w:val="00FF7149"/>
    <w:rsid w:val="00FF74AC"/>
    <w:rsid w:val="00FF7E9F"/>
    <w:rsid w:val="03ECD401"/>
    <w:rsid w:val="19B6E036"/>
    <w:rsid w:val="1C1D3D37"/>
    <w:rsid w:val="35130D85"/>
    <w:rsid w:val="3A77C663"/>
    <w:rsid w:val="3D33DD29"/>
    <w:rsid w:val="437DC368"/>
    <w:rsid w:val="459CCC5B"/>
    <w:rsid w:val="52594A73"/>
    <w:rsid w:val="5CB60889"/>
    <w:rsid w:val="63709BF2"/>
    <w:rsid w:val="74DD5C21"/>
    <w:rsid w:val="7A396498"/>
    <w:rsid w:val="7FABC5A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96B68CA"/>
  <w15:docId w15:val="{592333F6-10CD-4E43-B974-A259B31CC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Page Alt Heading"/>
    <w:basedOn w:val="Normal"/>
    <w:next w:val="Normal"/>
    <w:link w:val="Heading1Char"/>
    <w:uiPriority w:val="9"/>
    <w:qFormat/>
    <w:rsid w:val="00317D2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4">
    <w:name w:val="heading 4"/>
    <w:basedOn w:val="Normal"/>
    <w:next w:val="Normal"/>
    <w:link w:val="Heading4Char"/>
    <w:uiPriority w:val="9"/>
    <w:semiHidden/>
    <w:unhideWhenUsed/>
    <w:qFormat/>
    <w:rsid w:val="00580FFA"/>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4C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4C9E"/>
  </w:style>
  <w:style w:type="paragraph" w:styleId="Footer">
    <w:name w:val="footer"/>
    <w:basedOn w:val="Normal"/>
    <w:link w:val="FooterChar"/>
    <w:uiPriority w:val="99"/>
    <w:unhideWhenUsed/>
    <w:rsid w:val="00284C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4C9E"/>
  </w:style>
  <w:style w:type="paragraph" w:customStyle="1" w:styleId="FooterBody">
    <w:name w:val="Footer Body"/>
    <w:basedOn w:val="Normal"/>
    <w:rsid w:val="00284C9E"/>
    <w:pPr>
      <w:pBdr>
        <w:top w:val="single" w:sz="4" w:space="1" w:color="C0C0C0"/>
      </w:pBdr>
      <w:tabs>
        <w:tab w:val="right" w:pos="9360"/>
      </w:tabs>
      <w:spacing w:after="0" w:line="240" w:lineRule="auto"/>
      <w:ind w:left="-720" w:right="-720"/>
      <w:jc w:val="center"/>
    </w:pPr>
    <w:rPr>
      <w:rFonts w:ascii="Eras Light ITC" w:eastAsia="Batang" w:hAnsi="Eras Light ITC" w:cs="Times New Roman"/>
      <w:sz w:val="20"/>
      <w:szCs w:val="24"/>
      <w:lang w:eastAsia="ko-KR"/>
    </w:rPr>
  </w:style>
  <w:style w:type="table" w:styleId="TableGrid">
    <w:name w:val="Table Grid"/>
    <w:basedOn w:val="TableNormal"/>
    <w:uiPriority w:val="39"/>
    <w:rsid w:val="00B10D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Page Alt Heading Char"/>
    <w:basedOn w:val="DefaultParagraphFont"/>
    <w:link w:val="Heading1"/>
    <w:uiPriority w:val="9"/>
    <w:rsid w:val="00317D23"/>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446A6C"/>
    <w:pPr>
      <w:ind w:left="720"/>
      <w:contextualSpacing/>
    </w:pPr>
  </w:style>
  <w:style w:type="paragraph" w:styleId="BalloonText">
    <w:name w:val="Balloon Text"/>
    <w:basedOn w:val="Normal"/>
    <w:link w:val="BalloonTextChar"/>
    <w:uiPriority w:val="99"/>
    <w:semiHidden/>
    <w:unhideWhenUsed/>
    <w:rsid w:val="000A7C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7C68"/>
    <w:rPr>
      <w:rFonts w:ascii="Segoe UI" w:hAnsi="Segoe UI" w:cs="Segoe UI"/>
      <w:sz w:val="18"/>
      <w:szCs w:val="18"/>
    </w:rPr>
  </w:style>
  <w:style w:type="paragraph" w:customStyle="1" w:styleId="Default">
    <w:name w:val="Default"/>
    <w:rsid w:val="00D5272D"/>
    <w:pPr>
      <w:autoSpaceDE w:val="0"/>
      <w:autoSpaceDN w:val="0"/>
      <w:adjustRightInd w:val="0"/>
      <w:spacing w:after="0" w:line="240" w:lineRule="auto"/>
    </w:pPr>
    <w:rPr>
      <w:rFonts w:ascii="Calibri" w:hAnsi="Calibri" w:cs="Calibri"/>
      <w:color w:val="000000"/>
      <w:sz w:val="24"/>
      <w:szCs w:val="24"/>
    </w:rPr>
  </w:style>
  <w:style w:type="character" w:styleId="CommentReference">
    <w:name w:val="annotation reference"/>
    <w:basedOn w:val="DefaultParagraphFont"/>
    <w:uiPriority w:val="99"/>
    <w:unhideWhenUsed/>
    <w:rsid w:val="00D06E40"/>
    <w:rPr>
      <w:sz w:val="16"/>
      <w:szCs w:val="16"/>
    </w:rPr>
  </w:style>
  <w:style w:type="paragraph" w:styleId="CommentText">
    <w:name w:val="annotation text"/>
    <w:basedOn w:val="Normal"/>
    <w:link w:val="CommentTextChar"/>
    <w:unhideWhenUsed/>
    <w:rsid w:val="00D06E40"/>
    <w:pPr>
      <w:spacing w:line="240" w:lineRule="auto"/>
    </w:pPr>
    <w:rPr>
      <w:sz w:val="20"/>
      <w:szCs w:val="20"/>
    </w:rPr>
  </w:style>
  <w:style w:type="character" w:customStyle="1" w:styleId="CommentTextChar">
    <w:name w:val="Comment Text Char"/>
    <w:basedOn w:val="DefaultParagraphFont"/>
    <w:link w:val="CommentText"/>
    <w:rsid w:val="00D06E40"/>
    <w:rPr>
      <w:sz w:val="20"/>
      <w:szCs w:val="20"/>
    </w:rPr>
  </w:style>
  <w:style w:type="paragraph" w:styleId="CommentSubject">
    <w:name w:val="annotation subject"/>
    <w:basedOn w:val="CommentText"/>
    <w:next w:val="CommentText"/>
    <w:link w:val="CommentSubjectChar"/>
    <w:uiPriority w:val="99"/>
    <w:semiHidden/>
    <w:unhideWhenUsed/>
    <w:rsid w:val="00D06E40"/>
    <w:rPr>
      <w:b/>
      <w:bCs/>
    </w:rPr>
  </w:style>
  <w:style w:type="character" w:customStyle="1" w:styleId="CommentSubjectChar">
    <w:name w:val="Comment Subject Char"/>
    <w:basedOn w:val="CommentTextChar"/>
    <w:link w:val="CommentSubject"/>
    <w:uiPriority w:val="99"/>
    <w:semiHidden/>
    <w:rsid w:val="00D06E40"/>
    <w:rPr>
      <w:b/>
      <w:bCs/>
      <w:sz w:val="20"/>
      <w:szCs w:val="20"/>
    </w:rPr>
  </w:style>
  <w:style w:type="character" w:customStyle="1" w:styleId="skypec2ctextspan">
    <w:name w:val="skype_c2c_text_span"/>
    <w:basedOn w:val="DefaultParagraphFont"/>
    <w:rsid w:val="00392B2F"/>
  </w:style>
  <w:style w:type="character" w:styleId="Hyperlink">
    <w:name w:val="Hyperlink"/>
    <w:basedOn w:val="DefaultParagraphFont"/>
    <w:uiPriority w:val="99"/>
    <w:unhideWhenUsed/>
    <w:rsid w:val="00AE582F"/>
    <w:rPr>
      <w:color w:val="0563C1" w:themeColor="hyperlink"/>
      <w:u w:val="single"/>
    </w:rPr>
  </w:style>
  <w:style w:type="character" w:styleId="Strong">
    <w:name w:val="Strong"/>
    <w:basedOn w:val="DefaultParagraphFont"/>
    <w:uiPriority w:val="22"/>
    <w:qFormat/>
    <w:rsid w:val="006F74EB"/>
    <w:rPr>
      <w:b/>
      <w:bCs/>
    </w:rPr>
  </w:style>
  <w:style w:type="paragraph" w:styleId="Subtitle">
    <w:name w:val="Subtitle"/>
    <w:basedOn w:val="Normal"/>
    <w:next w:val="Normal"/>
    <w:link w:val="SubtitleChar"/>
    <w:uiPriority w:val="11"/>
    <w:qFormat/>
    <w:rsid w:val="00A06AF3"/>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A06AF3"/>
    <w:rPr>
      <w:rFonts w:eastAsiaTheme="minorEastAsia"/>
      <w:color w:val="5A5A5A" w:themeColor="text1" w:themeTint="A5"/>
      <w:spacing w:val="15"/>
    </w:rPr>
  </w:style>
  <w:style w:type="character" w:customStyle="1" w:styleId="Heading4Char">
    <w:name w:val="Heading 4 Char"/>
    <w:basedOn w:val="DefaultParagraphFont"/>
    <w:link w:val="Heading4"/>
    <w:uiPriority w:val="9"/>
    <w:semiHidden/>
    <w:rsid w:val="00580FFA"/>
    <w:rPr>
      <w:rFonts w:asciiTheme="majorHAnsi" w:eastAsiaTheme="majorEastAsia" w:hAnsiTheme="majorHAnsi" w:cstheme="majorBidi"/>
      <w:b/>
      <w:bCs/>
      <w:i/>
      <w:iCs/>
      <w:color w:val="5B9BD5" w:themeColor="accent1"/>
    </w:rPr>
  </w:style>
  <w:style w:type="paragraph" w:customStyle="1" w:styleId="Normal1">
    <w:name w:val="Normal1"/>
    <w:rsid w:val="00580FFA"/>
    <w:pPr>
      <w:widowControl w:val="0"/>
      <w:spacing w:after="0" w:line="240" w:lineRule="auto"/>
    </w:pPr>
    <w:rPr>
      <w:rFonts w:ascii="Times New Roman" w:eastAsia="Times New Roman" w:hAnsi="Times New Roman" w:cs="Times New Roman"/>
      <w:sz w:val="24"/>
      <w:szCs w:val="24"/>
    </w:rPr>
  </w:style>
  <w:style w:type="character" w:customStyle="1" w:styleId="MSGENFONTSTYLENAMETEMPLATEROLEMSGENFONTSTYLENAMEBYROLETEXT">
    <w:name w:val="MSG_EN_FONT_STYLE_NAME_TEMPLATE_ROLE MSG_EN_FONT_STYLE_NAME_BY_ROLE_TEXT_"/>
    <w:rsid w:val="00580FFA"/>
    <w:rPr>
      <w:b w:val="0"/>
      <w:bCs w:val="0"/>
      <w:i w:val="0"/>
      <w:iCs w:val="0"/>
      <w:smallCaps w:val="0"/>
      <w:strike w:val="0"/>
      <w:sz w:val="21"/>
      <w:szCs w:val="21"/>
      <w:u w:val="none"/>
    </w:rPr>
  </w:style>
  <w:style w:type="character" w:customStyle="1" w:styleId="MSGENFONTSTYLENAMETEMPLATEROLELEVELMSGENFONTSTYLENAMEBYROLEHEADING1">
    <w:name w:val="MSG_EN_FONT_STYLE_NAME_TEMPLATE_ROLE_LEVEL MSG_EN_FONT_STYLE_NAME_BY_ROLE_HEADING 1_"/>
    <w:link w:val="MSGENFONTSTYLENAMETEMPLATEROLELEVELMSGENFONTSTYLENAMEBYROLEHEADING10"/>
    <w:rsid w:val="00580FFA"/>
    <w:rPr>
      <w:sz w:val="21"/>
      <w:szCs w:val="21"/>
      <w:shd w:val="clear" w:color="auto" w:fill="FFFFFF"/>
    </w:rPr>
  </w:style>
  <w:style w:type="character" w:customStyle="1" w:styleId="MSGENFONTSTYLENAMETEMPLATEROLEMSGENFONTSTYLENAMEBYROLETEXTMSGENFONTSTYLEMODIFERITALIC">
    <w:name w:val="MSG_EN_FONT_STYLE_NAME_TEMPLATE_ROLE MSG_EN_FONT_STYLE_NAME_BY_ROLE_TEXT + MSG_EN_FONT_STYLE_MODIFER_ITALIC"/>
    <w:rsid w:val="00580FFA"/>
    <w:rPr>
      <w:rFonts w:ascii="Times New Roman" w:eastAsia="Times New Roman" w:hAnsi="Times New Roman" w:cs="Times New Roman"/>
      <w:b w:val="0"/>
      <w:bCs w:val="0"/>
      <w:i/>
      <w:iCs/>
      <w:smallCaps w:val="0"/>
      <w:strike w:val="0"/>
      <w:color w:val="000000"/>
      <w:spacing w:val="0"/>
      <w:w w:val="100"/>
      <w:position w:val="0"/>
      <w:sz w:val="21"/>
      <w:szCs w:val="21"/>
      <w:u w:val="none"/>
      <w:lang w:val="en-US"/>
    </w:rPr>
  </w:style>
  <w:style w:type="character" w:customStyle="1" w:styleId="MSGENFONTSTYLENAMETEMPLATEROLEMSGENFONTSTYLENAMEBYROLETEXT0">
    <w:name w:val="MSG_EN_FONT_STYLE_NAME_TEMPLATE_ROLE MSG_EN_FONT_STYLE_NAME_BY_ROLE_TEXT"/>
    <w:rsid w:val="00580FFA"/>
    <w:rPr>
      <w:rFonts w:ascii="Times New Roman" w:eastAsia="Times New Roman" w:hAnsi="Times New Roman" w:cs="Times New Roman"/>
      <w:b w:val="0"/>
      <w:bCs w:val="0"/>
      <w:i w:val="0"/>
      <w:iCs w:val="0"/>
      <w:smallCaps w:val="0"/>
      <w:strike w:val="0"/>
      <w:color w:val="0000FF"/>
      <w:spacing w:val="0"/>
      <w:w w:val="100"/>
      <w:position w:val="0"/>
      <w:sz w:val="21"/>
      <w:szCs w:val="21"/>
      <w:u w:val="single"/>
      <w:lang w:val="en-US"/>
    </w:rPr>
  </w:style>
  <w:style w:type="paragraph" w:customStyle="1" w:styleId="MSGENFONTSTYLENAMETEMPLATEROLELEVELMSGENFONTSTYLENAMEBYROLEHEADING10">
    <w:name w:val="MSG_EN_FONT_STYLE_NAME_TEMPLATE_ROLE_LEVEL MSG_EN_FONT_STYLE_NAME_BY_ROLE_HEADING 1"/>
    <w:basedOn w:val="Normal"/>
    <w:link w:val="MSGENFONTSTYLENAMETEMPLATEROLELEVELMSGENFONTSTYLENAMEBYROLEHEADING1"/>
    <w:rsid w:val="00580FFA"/>
    <w:pPr>
      <w:widowControl w:val="0"/>
      <w:shd w:val="clear" w:color="auto" w:fill="FFFFFF"/>
      <w:spacing w:after="0" w:line="509" w:lineRule="exact"/>
      <w:jc w:val="both"/>
      <w:outlineLvl w:val="0"/>
    </w:pPr>
    <w:rPr>
      <w:sz w:val="21"/>
      <w:szCs w:val="21"/>
    </w:rPr>
  </w:style>
  <w:style w:type="character" w:customStyle="1" w:styleId="MSGENFONTSTYLENAMETEMPLATEROLENUMBERMSGENFONTSTYLENAMEBYROLETEXT27">
    <w:name w:val="MSG_EN_FONT_STYLE_NAME_TEMPLATE_ROLE_NUMBER MSG_EN_FONT_STYLE_NAME_BY_ROLE_TEXT 27_"/>
    <w:link w:val="MSGENFONTSTYLENAMETEMPLATEROLENUMBERMSGENFONTSTYLENAMEBYROLETEXT270"/>
    <w:rsid w:val="00580FFA"/>
    <w:rPr>
      <w:sz w:val="21"/>
      <w:szCs w:val="21"/>
      <w:shd w:val="clear" w:color="auto" w:fill="FFFFFF"/>
    </w:rPr>
  </w:style>
  <w:style w:type="paragraph" w:customStyle="1" w:styleId="MSGENFONTSTYLENAMETEMPLATEROLENUMBERMSGENFONTSTYLENAMEBYROLETEXT270">
    <w:name w:val="MSG_EN_FONT_STYLE_NAME_TEMPLATE_ROLE_NUMBER MSG_EN_FONT_STYLE_NAME_BY_ROLE_TEXT 27"/>
    <w:basedOn w:val="Normal"/>
    <w:link w:val="MSGENFONTSTYLENAMETEMPLATEROLENUMBERMSGENFONTSTYLENAMEBYROLETEXT27"/>
    <w:rsid w:val="00580FFA"/>
    <w:pPr>
      <w:widowControl w:val="0"/>
      <w:shd w:val="clear" w:color="auto" w:fill="FFFFFF"/>
      <w:spacing w:after="0" w:line="0" w:lineRule="atLeast"/>
    </w:pPr>
    <w:rPr>
      <w:sz w:val="21"/>
      <w:szCs w:val="21"/>
    </w:rPr>
  </w:style>
  <w:style w:type="character" w:styleId="UnresolvedMention">
    <w:name w:val="Unresolved Mention"/>
    <w:basedOn w:val="DefaultParagraphFont"/>
    <w:uiPriority w:val="99"/>
    <w:unhideWhenUsed/>
    <w:rsid w:val="00490DBC"/>
    <w:rPr>
      <w:color w:val="605E5C"/>
      <w:shd w:val="clear" w:color="auto" w:fill="E1DFDD"/>
    </w:rPr>
  </w:style>
  <w:style w:type="character" w:styleId="Mention">
    <w:name w:val="Mention"/>
    <w:basedOn w:val="DefaultParagraphFont"/>
    <w:uiPriority w:val="99"/>
    <w:unhideWhenUsed/>
    <w:rsid w:val="00047EE3"/>
    <w:rPr>
      <w:color w:val="2B579A"/>
      <w:shd w:val="clear" w:color="auto" w:fill="E1DFDD"/>
    </w:rPr>
  </w:style>
  <w:style w:type="character" w:customStyle="1" w:styleId="normaltextrun">
    <w:name w:val="normaltextrun"/>
    <w:basedOn w:val="DefaultParagraphFont"/>
    <w:rsid w:val="00EA4A5E"/>
  </w:style>
  <w:style w:type="paragraph" w:customStyle="1" w:styleId="paragraph">
    <w:name w:val="paragraph"/>
    <w:basedOn w:val="Normal"/>
    <w:rsid w:val="00BD17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BD17E9"/>
  </w:style>
  <w:style w:type="character" w:customStyle="1" w:styleId="fontstyle01">
    <w:name w:val="fontstyle01"/>
    <w:basedOn w:val="DefaultParagraphFont"/>
    <w:rsid w:val="00722890"/>
    <w:rPr>
      <w:rFonts w:ascii="Sylfaen" w:hAnsi="Sylfaen" w:hint="default"/>
      <w:b w:val="0"/>
      <w:bCs w:val="0"/>
      <w:i w:val="0"/>
      <w:iCs w:val="0"/>
      <w:color w:val="00000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4815161">
      <w:bodyDiv w:val="1"/>
      <w:marLeft w:val="0"/>
      <w:marRight w:val="0"/>
      <w:marTop w:val="0"/>
      <w:marBottom w:val="0"/>
      <w:divBdr>
        <w:top w:val="none" w:sz="0" w:space="0" w:color="auto"/>
        <w:left w:val="none" w:sz="0" w:space="0" w:color="auto"/>
        <w:bottom w:val="none" w:sz="0" w:space="0" w:color="auto"/>
        <w:right w:val="none" w:sz="0" w:space="0" w:color="auto"/>
      </w:divBdr>
    </w:div>
    <w:div w:id="336075999">
      <w:bodyDiv w:val="1"/>
      <w:marLeft w:val="0"/>
      <w:marRight w:val="0"/>
      <w:marTop w:val="0"/>
      <w:marBottom w:val="0"/>
      <w:divBdr>
        <w:top w:val="none" w:sz="0" w:space="0" w:color="auto"/>
        <w:left w:val="none" w:sz="0" w:space="0" w:color="auto"/>
        <w:bottom w:val="none" w:sz="0" w:space="0" w:color="auto"/>
        <w:right w:val="none" w:sz="0" w:space="0" w:color="auto"/>
      </w:divBdr>
    </w:div>
    <w:div w:id="566721101">
      <w:bodyDiv w:val="1"/>
      <w:marLeft w:val="0"/>
      <w:marRight w:val="0"/>
      <w:marTop w:val="0"/>
      <w:marBottom w:val="0"/>
      <w:divBdr>
        <w:top w:val="none" w:sz="0" w:space="0" w:color="auto"/>
        <w:left w:val="none" w:sz="0" w:space="0" w:color="auto"/>
        <w:bottom w:val="none" w:sz="0" w:space="0" w:color="auto"/>
        <w:right w:val="none" w:sz="0" w:space="0" w:color="auto"/>
      </w:divBdr>
    </w:div>
    <w:div w:id="655692144">
      <w:bodyDiv w:val="1"/>
      <w:marLeft w:val="0"/>
      <w:marRight w:val="0"/>
      <w:marTop w:val="0"/>
      <w:marBottom w:val="0"/>
      <w:divBdr>
        <w:top w:val="none" w:sz="0" w:space="0" w:color="auto"/>
        <w:left w:val="none" w:sz="0" w:space="0" w:color="auto"/>
        <w:bottom w:val="none" w:sz="0" w:space="0" w:color="auto"/>
        <w:right w:val="none" w:sz="0" w:space="0" w:color="auto"/>
      </w:divBdr>
    </w:div>
    <w:div w:id="1137646292">
      <w:bodyDiv w:val="1"/>
      <w:marLeft w:val="0"/>
      <w:marRight w:val="0"/>
      <w:marTop w:val="0"/>
      <w:marBottom w:val="0"/>
      <w:divBdr>
        <w:top w:val="none" w:sz="0" w:space="0" w:color="auto"/>
        <w:left w:val="none" w:sz="0" w:space="0" w:color="auto"/>
        <w:bottom w:val="none" w:sz="0" w:space="0" w:color="auto"/>
        <w:right w:val="none" w:sz="0" w:space="0" w:color="auto"/>
      </w:divBdr>
      <w:divsChild>
        <w:div w:id="243760326">
          <w:marLeft w:val="0"/>
          <w:marRight w:val="0"/>
          <w:marTop w:val="0"/>
          <w:marBottom w:val="0"/>
          <w:divBdr>
            <w:top w:val="none" w:sz="0" w:space="0" w:color="auto"/>
            <w:left w:val="none" w:sz="0" w:space="0" w:color="auto"/>
            <w:bottom w:val="none" w:sz="0" w:space="0" w:color="auto"/>
            <w:right w:val="none" w:sz="0" w:space="0" w:color="auto"/>
          </w:divBdr>
        </w:div>
        <w:div w:id="549146392">
          <w:marLeft w:val="0"/>
          <w:marRight w:val="0"/>
          <w:marTop w:val="0"/>
          <w:marBottom w:val="0"/>
          <w:divBdr>
            <w:top w:val="none" w:sz="0" w:space="0" w:color="auto"/>
            <w:left w:val="none" w:sz="0" w:space="0" w:color="auto"/>
            <w:bottom w:val="none" w:sz="0" w:space="0" w:color="auto"/>
            <w:right w:val="none" w:sz="0" w:space="0" w:color="auto"/>
          </w:divBdr>
          <w:divsChild>
            <w:div w:id="747652829">
              <w:marLeft w:val="0"/>
              <w:marRight w:val="0"/>
              <w:marTop w:val="0"/>
              <w:marBottom w:val="0"/>
              <w:divBdr>
                <w:top w:val="none" w:sz="0" w:space="0" w:color="auto"/>
                <w:left w:val="none" w:sz="0" w:space="0" w:color="auto"/>
                <w:bottom w:val="none" w:sz="0" w:space="0" w:color="auto"/>
                <w:right w:val="none" w:sz="0" w:space="0" w:color="auto"/>
              </w:divBdr>
            </w:div>
            <w:div w:id="838542618">
              <w:marLeft w:val="0"/>
              <w:marRight w:val="0"/>
              <w:marTop w:val="0"/>
              <w:marBottom w:val="0"/>
              <w:divBdr>
                <w:top w:val="none" w:sz="0" w:space="0" w:color="auto"/>
                <w:left w:val="none" w:sz="0" w:space="0" w:color="auto"/>
                <w:bottom w:val="none" w:sz="0" w:space="0" w:color="auto"/>
                <w:right w:val="none" w:sz="0" w:space="0" w:color="auto"/>
              </w:divBdr>
            </w:div>
            <w:div w:id="858855542">
              <w:marLeft w:val="0"/>
              <w:marRight w:val="0"/>
              <w:marTop w:val="0"/>
              <w:marBottom w:val="0"/>
              <w:divBdr>
                <w:top w:val="none" w:sz="0" w:space="0" w:color="auto"/>
                <w:left w:val="none" w:sz="0" w:space="0" w:color="auto"/>
                <w:bottom w:val="none" w:sz="0" w:space="0" w:color="auto"/>
                <w:right w:val="none" w:sz="0" w:space="0" w:color="auto"/>
              </w:divBdr>
            </w:div>
            <w:div w:id="1874532855">
              <w:marLeft w:val="0"/>
              <w:marRight w:val="0"/>
              <w:marTop w:val="0"/>
              <w:marBottom w:val="0"/>
              <w:divBdr>
                <w:top w:val="none" w:sz="0" w:space="0" w:color="auto"/>
                <w:left w:val="none" w:sz="0" w:space="0" w:color="auto"/>
                <w:bottom w:val="none" w:sz="0" w:space="0" w:color="auto"/>
                <w:right w:val="none" w:sz="0" w:space="0" w:color="auto"/>
              </w:divBdr>
            </w:div>
            <w:div w:id="2005157881">
              <w:marLeft w:val="0"/>
              <w:marRight w:val="0"/>
              <w:marTop w:val="0"/>
              <w:marBottom w:val="0"/>
              <w:divBdr>
                <w:top w:val="none" w:sz="0" w:space="0" w:color="auto"/>
                <w:left w:val="none" w:sz="0" w:space="0" w:color="auto"/>
                <w:bottom w:val="none" w:sz="0" w:space="0" w:color="auto"/>
                <w:right w:val="none" w:sz="0" w:space="0" w:color="auto"/>
              </w:divBdr>
            </w:div>
          </w:divsChild>
        </w:div>
        <w:div w:id="951667213">
          <w:marLeft w:val="0"/>
          <w:marRight w:val="0"/>
          <w:marTop w:val="0"/>
          <w:marBottom w:val="0"/>
          <w:divBdr>
            <w:top w:val="none" w:sz="0" w:space="0" w:color="auto"/>
            <w:left w:val="none" w:sz="0" w:space="0" w:color="auto"/>
            <w:bottom w:val="none" w:sz="0" w:space="0" w:color="auto"/>
            <w:right w:val="none" w:sz="0" w:space="0" w:color="auto"/>
          </w:divBdr>
          <w:divsChild>
            <w:div w:id="538706473">
              <w:marLeft w:val="0"/>
              <w:marRight w:val="0"/>
              <w:marTop w:val="0"/>
              <w:marBottom w:val="0"/>
              <w:divBdr>
                <w:top w:val="none" w:sz="0" w:space="0" w:color="auto"/>
                <w:left w:val="none" w:sz="0" w:space="0" w:color="auto"/>
                <w:bottom w:val="none" w:sz="0" w:space="0" w:color="auto"/>
                <w:right w:val="none" w:sz="0" w:space="0" w:color="auto"/>
              </w:divBdr>
            </w:div>
            <w:div w:id="745033604">
              <w:marLeft w:val="0"/>
              <w:marRight w:val="0"/>
              <w:marTop w:val="0"/>
              <w:marBottom w:val="0"/>
              <w:divBdr>
                <w:top w:val="none" w:sz="0" w:space="0" w:color="auto"/>
                <w:left w:val="none" w:sz="0" w:space="0" w:color="auto"/>
                <w:bottom w:val="none" w:sz="0" w:space="0" w:color="auto"/>
                <w:right w:val="none" w:sz="0" w:space="0" w:color="auto"/>
              </w:divBdr>
            </w:div>
            <w:div w:id="1260022345">
              <w:marLeft w:val="0"/>
              <w:marRight w:val="0"/>
              <w:marTop w:val="0"/>
              <w:marBottom w:val="0"/>
              <w:divBdr>
                <w:top w:val="none" w:sz="0" w:space="0" w:color="auto"/>
                <w:left w:val="none" w:sz="0" w:space="0" w:color="auto"/>
                <w:bottom w:val="none" w:sz="0" w:space="0" w:color="auto"/>
                <w:right w:val="none" w:sz="0" w:space="0" w:color="auto"/>
              </w:divBdr>
            </w:div>
            <w:div w:id="1789426165">
              <w:marLeft w:val="0"/>
              <w:marRight w:val="0"/>
              <w:marTop w:val="0"/>
              <w:marBottom w:val="0"/>
              <w:divBdr>
                <w:top w:val="none" w:sz="0" w:space="0" w:color="auto"/>
                <w:left w:val="none" w:sz="0" w:space="0" w:color="auto"/>
                <w:bottom w:val="none" w:sz="0" w:space="0" w:color="auto"/>
                <w:right w:val="none" w:sz="0" w:space="0" w:color="auto"/>
              </w:divBdr>
            </w:div>
            <w:div w:id="1818063494">
              <w:marLeft w:val="0"/>
              <w:marRight w:val="0"/>
              <w:marTop w:val="0"/>
              <w:marBottom w:val="0"/>
              <w:divBdr>
                <w:top w:val="none" w:sz="0" w:space="0" w:color="auto"/>
                <w:left w:val="none" w:sz="0" w:space="0" w:color="auto"/>
                <w:bottom w:val="none" w:sz="0" w:space="0" w:color="auto"/>
                <w:right w:val="none" w:sz="0" w:space="0" w:color="auto"/>
              </w:divBdr>
            </w:div>
          </w:divsChild>
        </w:div>
        <w:div w:id="1945964757">
          <w:marLeft w:val="0"/>
          <w:marRight w:val="0"/>
          <w:marTop w:val="0"/>
          <w:marBottom w:val="0"/>
          <w:divBdr>
            <w:top w:val="none" w:sz="0" w:space="0" w:color="auto"/>
            <w:left w:val="none" w:sz="0" w:space="0" w:color="auto"/>
            <w:bottom w:val="none" w:sz="0" w:space="0" w:color="auto"/>
            <w:right w:val="none" w:sz="0" w:space="0" w:color="auto"/>
          </w:divBdr>
          <w:divsChild>
            <w:div w:id="1198665234">
              <w:marLeft w:val="0"/>
              <w:marRight w:val="0"/>
              <w:marTop w:val="30"/>
              <w:marBottom w:val="30"/>
              <w:divBdr>
                <w:top w:val="none" w:sz="0" w:space="0" w:color="auto"/>
                <w:left w:val="none" w:sz="0" w:space="0" w:color="auto"/>
                <w:bottom w:val="none" w:sz="0" w:space="0" w:color="auto"/>
                <w:right w:val="none" w:sz="0" w:space="0" w:color="auto"/>
              </w:divBdr>
              <w:divsChild>
                <w:div w:id="143473968">
                  <w:marLeft w:val="0"/>
                  <w:marRight w:val="0"/>
                  <w:marTop w:val="0"/>
                  <w:marBottom w:val="0"/>
                  <w:divBdr>
                    <w:top w:val="none" w:sz="0" w:space="0" w:color="auto"/>
                    <w:left w:val="none" w:sz="0" w:space="0" w:color="auto"/>
                    <w:bottom w:val="none" w:sz="0" w:space="0" w:color="auto"/>
                    <w:right w:val="none" w:sz="0" w:space="0" w:color="auto"/>
                  </w:divBdr>
                  <w:divsChild>
                    <w:div w:id="1697655171">
                      <w:marLeft w:val="0"/>
                      <w:marRight w:val="0"/>
                      <w:marTop w:val="0"/>
                      <w:marBottom w:val="0"/>
                      <w:divBdr>
                        <w:top w:val="none" w:sz="0" w:space="0" w:color="auto"/>
                        <w:left w:val="none" w:sz="0" w:space="0" w:color="auto"/>
                        <w:bottom w:val="none" w:sz="0" w:space="0" w:color="auto"/>
                        <w:right w:val="none" w:sz="0" w:space="0" w:color="auto"/>
                      </w:divBdr>
                    </w:div>
                  </w:divsChild>
                </w:div>
                <w:div w:id="256985892">
                  <w:marLeft w:val="0"/>
                  <w:marRight w:val="0"/>
                  <w:marTop w:val="0"/>
                  <w:marBottom w:val="0"/>
                  <w:divBdr>
                    <w:top w:val="none" w:sz="0" w:space="0" w:color="auto"/>
                    <w:left w:val="none" w:sz="0" w:space="0" w:color="auto"/>
                    <w:bottom w:val="none" w:sz="0" w:space="0" w:color="auto"/>
                    <w:right w:val="none" w:sz="0" w:space="0" w:color="auto"/>
                  </w:divBdr>
                  <w:divsChild>
                    <w:div w:id="621889808">
                      <w:marLeft w:val="0"/>
                      <w:marRight w:val="0"/>
                      <w:marTop w:val="0"/>
                      <w:marBottom w:val="0"/>
                      <w:divBdr>
                        <w:top w:val="none" w:sz="0" w:space="0" w:color="auto"/>
                        <w:left w:val="none" w:sz="0" w:space="0" w:color="auto"/>
                        <w:bottom w:val="none" w:sz="0" w:space="0" w:color="auto"/>
                        <w:right w:val="none" w:sz="0" w:space="0" w:color="auto"/>
                      </w:divBdr>
                    </w:div>
                  </w:divsChild>
                </w:div>
                <w:div w:id="403258012">
                  <w:marLeft w:val="0"/>
                  <w:marRight w:val="0"/>
                  <w:marTop w:val="0"/>
                  <w:marBottom w:val="0"/>
                  <w:divBdr>
                    <w:top w:val="none" w:sz="0" w:space="0" w:color="auto"/>
                    <w:left w:val="none" w:sz="0" w:space="0" w:color="auto"/>
                    <w:bottom w:val="none" w:sz="0" w:space="0" w:color="auto"/>
                    <w:right w:val="none" w:sz="0" w:space="0" w:color="auto"/>
                  </w:divBdr>
                  <w:divsChild>
                    <w:div w:id="1916164143">
                      <w:marLeft w:val="0"/>
                      <w:marRight w:val="0"/>
                      <w:marTop w:val="0"/>
                      <w:marBottom w:val="0"/>
                      <w:divBdr>
                        <w:top w:val="none" w:sz="0" w:space="0" w:color="auto"/>
                        <w:left w:val="none" w:sz="0" w:space="0" w:color="auto"/>
                        <w:bottom w:val="none" w:sz="0" w:space="0" w:color="auto"/>
                        <w:right w:val="none" w:sz="0" w:space="0" w:color="auto"/>
                      </w:divBdr>
                    </w:div>
                  </w:divsChild>
                </w:div>
                <w:div w:id="408507298">
                  <w:marLeft w:val="0"/>
                  <w:marRight w:val="0"/>
                  <w:marTop w:val="0"/>
                  <w:marBottom w:val="0"/>
                  <w:divBdr>
                    <w:top w:val="none" w:sz="0" w:space="0" w:color="auto"/>
                    <w:left w:val="none" w:sz="0" w:space="0" w:color="auto"/>
                    <w:bottom w:val="none" w:sz="0" w:space="0" w:color="auto"/>
                    <w:right w:val="none" w:sz="0" w:space="0" w:color="auto"/>
                  </w:divBdr>
                  <w:divsChild>
                    <w:div w:id="801269404">
                      <w:marLeft w:val="0"/>
                      <w:marRight w:val="0"/>
                      <w:marTop w:val="0"/>
                      <w:marBottom w:val="0"/>
                      <w:divBdr>
                        <w:top w:val="none" w:sz="0" w:space="0" w:color="auto"/>
                        <w:left w:val="none" w:sz="0" w:space="0" w:color="auto"/>
                        <w:bottom w:val="none" w:sz="0" w:space="0" w:color="auto"/>
                        <w:right w:val="none" w:sz="0" w:space="0" w:color="auto"/>
                      </w:divBdr>
                    </w:div>
                  </w:divsChild>
                </w:div>
                <w:div w:id="477379588">
                  <w:marLeft w:val="0"/>
                  <w:marRight w:val="0"/>
                  <w:marTop w:val="0"/>
                  <w:marBottom w:val="0"/>
                  <w:divBdr>
                    <w:top w:val="none" w:sz="0" w:space="0" w:color="auto"/>
                    <w:left w:val="none" w:sz="0" w:space="0" w:color="auto"/>
                    <w:bottom w:val="none" w:sz="0" w:space="0" w:color="auto"/>
                    <w:right w:val="none" w:sz="0" w:space="0" w:color="auto"/>
                  </w:divBdr>
                  <w:divsChild>
                    <w:div w:id="526141579">
                      <w:marLeft w:val="0"/>
                      <w:marRight w:val="0"/>
                      <w:marTop w:val="0"/>
                      <w:marBottom w:val="0"/>
                      <w:divBdr>
                        <w:top w:val="none" w:sz="0" w:space="0" w:color="auto"/>
                        <w:left w:val="none" w:sz="0" w:space="0" w:color="auto"/>
                        <w:bottom w:val="none" w:sz="0" w:space="0" w:color="auto"/>
                        <w:right w:val="none" w:sz="0" w:space="0" w:color="auto"/>
                      </w:divBdr>
                    </w:div>
                  </w:divsChild>
                </w:div>
                <w:div w:id="523985217">
                  <w:marLeft w:val="0"/>
                  <w:marRight w:val="0"/>
                  <w:marTop w:val="0"/>
                  <w:marBottom w:val="0"/>
                  <w:divBdr>
                    <w:top w:val="none" w:sz="0" w:space="0" w:color="auto"/>
                    <w:left w:val="none" w:sz="0" w:space="0" w:color="auto"/>
                    <w:bottom w:val="none" w:sz="0" w:space="0" w:color="auto"/>
                    <w:right w:val="none" w:sz="0" w:space="0" w:color="auto"/>
                  </w:divBdr>
                  <w:divsChild>
                    <w:div w:id="743264656">
                      <w:marLeft w:val="0"/>
                      <w:marRight w:val="0"/>
                      <w:marTop w:val="0"/>
                      <w:marBottom w:val="0"/>
                      <w:divBdr>
                        <w:top w:val="none" w:sz="0" w:space="0" w:color="auto"/>
                        <w:left w:val="none" w:sz="0" w:space="0" w:color="auto"/>
                        <w:bottom w:val="none" w:sz="0" w:space="0" w:color="auto"/>
                        <w:right w:val="none" w:sz="0" w:space="0" w:color="auto"/>
                      </w:divBdr>
                    </w:div>
                  </w:divsChild>
                </w:div>
                <w:div w:id="535047950">
                  <w:marLeft w:val="0"/>
                  <w:marRight w:val="0"/>
                  <w:marTop w:val="0"/>
                  <w:marBottom w:val="0"/>
                  <w:divBdr>
                    <w:top w:val="none" w:sz="0" w:space="0" w:color="auto"/>
                    <w:left w:val="none" w:sz="0" w:space="0" w:color="auto"/>
                    <w:bottom w:val="none" w:sz="0" w:space="0" w:color="auto"/>
                    <w:right w:val="none" w:sz="0" w:space="0" w:color="auto"/>
                  </w:divBdr>
                  <w:divsChild>
                    <w:div w:id="1247036178">
                      <w:marLeft w:val="0"/>
                      <w:marRight w:val="0"/>
                      <w:marTop w:val="0"/>
                      <w:marBottom w:val="0"/>
                      <w:divBdr>
                        <w:top w:val="none" w:sz="0" w:space="0" w:color="auto"/>
                        <w:left w:val="none" w:sz="0" w:space="0" w:color="auto"/>
                        <w:bottom w:val="none" w:sz="0" w:space="0" w:color="auto"/>
                        <w:right w:val="none" w:sz="0" w:space="0" w:color="auto"/>
                      </w:divBdr>
                    </w:div>
                  </w:divsChild>
                </w:div>
                <w:div w:id="548759693">
                  <w:marLeft w:val="0"/>
                  <w:marRight w:val="0"/>
                  <w:marTop w:val="0"/>
                  <w:marBottom w:val="0"/>
                  <w:divBdr>
                    <w:top w:val="none" w:sz="0" w:space="0" w:color="auto"/>
                    <w:left w:val="none" w:sz="0" w:space="0" w:color="auto"/>
                    <w:bottom w:val="none" w:sz="0" w:space="0" w:color="auto"/>
                    <w:right w:val="none" w:sz="0" w:space="0" w:color="auto"/>
                  </w:divBdr>
                  <w:divsChild>
                    <w:div w:id="260262688">
                      <w:marLeft w:val="0"/>
                      <w:marRight w:val="0"/>
                      <w:marTop w:val="0"/>
                      <w:marBottom w:val="0"/>
                      <w:divBdr>
                        <w:top w:val="none" w:sz="0" w:space="0" w:color="auto"/>
                        <w:left w:val="none" w:sz="0" w:space="0" w:color="auto"/>
                        <w:bottom w:val="none" w:sz="0" w:space="0" w:color="auto"/>
                        <w:right w:val="none" w:sz="0" w:space="0" w:color="auto"/>
                      </w:divBdr>
                    </w:div>
                  </w:divsChild>
                </w:div>
                <w:div w:id="880173657">
                  <w:marLeft w:val="0"/>
                  <w:marRight w:val="0"/>
                  <w:marTop w:val="0"/>
                  <w:marBottom w:val="0"/>
                  <w:divBdr>
                    <w:top w:val="none" w:sz="0" w:space="0" w:color="auto"/>
                    <w:left w:val="none" w:sz="0" w:space="0" w:color="auto"/>
                    <w:bottom w:val="none" w:sz="0" w:space="0" w:color="auto"/>
                    <w:right w:val="none" w:sz="0" w:space="0" w:color="auto"/>
                  </w:divBdr>
                  <w:divsChild>
                    <w:div w:id="1687830617">
                      <w:marLeft w:val="0"/>
                      <w:marRight w:val="0"/>
                      <w:marTop w:val="0"/>
                      <w:marBottom w:val="0"/>
                      <w:divBdr>
                        <w:top w:val="none" w:sz="0" w:space="0" w:color="auto"/>
                        <w:left w:val="none" w:sz="0" w:space="0" w:color="auto"/>
                        <w:bottom w:val="none" w:sz="0" w:space="0" w:color="auto"/>
                        <w:right w:val="none" w:sz="0" w:space="0" w:color="auto"/>
                      </w:divBdr>
                    </w:div>
                  </w:divsChild>
                </w:div>
                <w:div w:id="900091369">
                  <w:marLeft w:val="0"/>
                  <w:marRight w:val="0"/>
                  <w:marTop w:val="0"/>
                  <w:marBottom w:val="0"/>
                  <w:divBdr>
                    <w:top w:val="none" w:sz="0" w:space="0" w:color="auto"/>
                    <w:left w:val="none" w:sz="0" w:space="0" w:color="auto"/>
                    <w:bottom w:val="none" w:sz="0" w:space="0" w:color="auto"/>
                    <w:right w:val="none" w:sz="0" w:space="0" w:color="auto"/>
                  </w:divBdr>
                  <w:divsChild>
                    <w:div w:id="536237227">
                      <w:marLeft w:val="0"/>
                      <w:marRight w:val="0"/>
                      <w:marTop w:val="0"/>
                      <w:marBottom w:val="0"/>
                      <w:divBdr>
                        <w:top w:val="none" w:sz="0" w:space="0" w:color="auto"/>
                        <w:left w:val="none" w:sz="0" w:space="0" w:color="auto"/>
                        <w:bottom w:val="none" w:sz="0" w:space="0" w:color="auto"/>
                        <w:right w:val="none" w:sz="0" w:space="0" w:color="auto"/>
                      </w:divBdr>
                    </w:div>
                  </w:divsChild>
                </w:div>
                <w:div w:id="1041787808">
                  <w:marLeft w:val="0"/>
                  <w:marRight w:val="0"/>
                  <w:marTop w:val="0"/>
                  <w:marBottom w:val="0"/>
                  <w:divBdr>
                    <w:top w:val="none" w:sz="0" w:space="0" w:color="auto"/>
                    <w:left w:val="none" w:sz="0" w:space="0" w:color="auto"/>
                    <w:bottom w:val="none" w:sz="0" w:space="0" w:color="auto"/>
                    <w:right w:val="none" w:sz="0" w:space="0" w:color="auto"/>
                  </w:divBdr>
                  <w:divsChild>
                    <w:div w:id="1124352269">
                      <w:marLeft w:val="0"/>
                      <w:marRight w:val="0"/>
                      <w:marTop w:val="0"/>
                      <w:marBottom w:val="0"/>
                      <w:divBdr>
                        <w:top w:val="none" w:sz="0" w:space="0" w:color="auto"/>
                        <w:left w:val="none" w:sz="0" w:space="0" w:color="auto"/>
                        <w:bottom w:val="none" w:sz="0" w:space="0" w:color="auto"/>
                        <w:right w:val="none" w:sz="0" w:space="0" w:color="auto"/>
                      </w:divBdr>
                    </w:div>
                  </w:divsChild>
                </w:div>
                <w:div w:id="1162503514">
                  <w:marLeft w:val="0"/>
                  <w:marRight w:val="0"/>
                  <w:marTop w:val="0"/>
                  <w:marBottom w:val="0"/>
                  <w:divBdr>
                    <w:top w:val="none" w:sz="0" w:space="0" w:color="auto"/>
                    <w:left w:val="none" w:sz="0" w:space="0" w:color="auto"/>
                    <w:bottom w:val="none" w:sz="0" w:space="0" w:color="auto"/>
                    <w:right w:val="none" w:sz="0" w:space="0" w:color="auto"/>
                  </w:divBdr>
                  <w:divsChild>
                    <w:div w:id="450395233">
                      <w:marLeft w:val="0"/>
                      <w:marRight w:val="0"/>
                      <w:marTop w:val="0"/>
                      <w:marBottom w:val="0"/>
                      <w:divBdr>
                        <w:top w:val="none" w:sz="0" w:space="0" w:color="auto"/>
                        <w:left w:val="none" w:sz="0" w:space="0" w:color="auto"/>
                        <w:bottom w:val="none" w:sz="0" w:space="0" w:color="auto"/>
                        <w:right w:val="none" w:sz="0" w:space="0" w:color="auto"/>
                      </w:divBdr>
                    </w:div>
                  </w:divsChild>
                </w:div>
                <w:div w:id="1231160849">
                  <w:marLeft w:val="0"/>
                  <w:marRight w:val="0"/>
                  <w:marTop w:val="0"/>
                  <w:marBottom w:val="0"/>
                  <w:divBdr>
                    <w:top w:val="none" w:sz="0" w:space="0" w:color="auto"/>
                    <w:left w:val="none" w:sz="0" w:space="0" w:color="auto"/>
                    <w:bottom w:val="none" w:sz="0" w:space="0" w:color="auto"/>
                    <w:right w:val="none" w:sz="0" w:space="0" w:color="auto"/>
                  </w:divBdr>
                  <w:divsChild>
                    <w:div w:id="292639415">
                      <w:marLeft w:val="0"/>
                      <w:marRight w:val="0"/>
                      <w:marTop w:val="0"/>
                      <w:marBottom w:val="0"/>
                      <w:divBdr>
                        <w:top w:val="none" w:sz="0" w:space="0" w:color="auto"/>
                        <w:left w:val="none" w:sz="0" w:space="0" w:color="auto"/>
                        <w:bottom w:val="none" w:sz="0" w:space="0" w:color="auto"/>
                        <w:right w:val="none" w:sz="0" w:space="0" w:color="auto"/>
                      </w:divBdr>
                    </w:div>
                  </w:divsChild>
                </w:div>
                <w:div w:id="1250889076">
                  <w:marLeft w:val="0"/>
                  <w:marRight w:val="0"/>
                  <w:marTop w:val="0"/>
                  <w:marBottom w:val="0"/>
                  <w:divBdr>
                    <w:top w:val="none" w:sz="0" w:space="0" w:color="auto"/>
                    <w:left w:val="none" w:sz="0" w:space="0" w:color="auto"/>
                    <w:bottom w:val="none" w:sz="0" w:space="0" w:color="auto"/>
                    <w:right w:val="none" w:sz="0" w:space="0" w:color="auto"/>
                  </w:divBdr>
                  <w:divsChild>
                    <w:div w:id="207112069">
                      <w:marLeft w:val="0"/>
                      <w:marRight w:val="0"/>
                      <w:marTop w:val="0"/>
                      <w:marBottom w:val="0"/>
                      <w:divBdr>
                        <w:top w:val="none" w:sz="0" w:space="0" w:color="auto"/>
                        <w:left w:val="none" w:sz="0" w:space="0" w:color="auto"/>
                        <w:bottom w:val="none" w:sz="0" w:space="0" w:color="auto"/>
                        <w:right w:val="none" w:sz="0" w:space="0" w:color="auto"/>
                      </w:divBdr>
                    </w:div>
                  </w:divsChild>
                </w:div>
                <w:div w:id="1531528618">
                  <w:marLeft w:val="0"/>
                  <w:marRight w:val="0"/>
                  <w:marTop w:val="0"/>
                  <w:marBottom w:val="0"/>
                  <w:divBdr>
                    <w:top w:val="none" w:sz="0" w:space="0" w:color="auto"/>
                    <w:left w:val="none" w:sz="0" w:space="0" w:color="auto"/>
                    <w:bottom w:val="none" w:sz="0" w:space="0" w:color="auto"/>
                    <w:right w:val="none" w:sz="0" w:space="0" w:color="auto"/>
                  </w:divBdr>
                  <w:divsChild>
                    <w:div w:id="1412703103">
                      <w:marLeft w:val="0"/>
                      <w:marRight w:val="0"/>
                      <w:marTop w:val="0"/>
                      <w:marBottom w:val="0"/>
                      <w:divBdr>
                        <w:top w:val="none" w:sz="0" w:space="0" w:color="auto"/>
                        <w:left w:val="none" w:sz="0" w:space="0" w:color="auto"/>
                        <w:bottom w:val="none" w:sz="0" w:space="0" w:color="auto"/>
                        <w:right w:val="none" w:sz="0" w:space="0" w:color="auto"/>
                      </w:divBdr>
                    </w:div>
                  </w:divsChild>
                </w:div>
                <w:div w:id="1603339498">
                  <w:marLeft w:val="0"/>
                  <w:marRight w:val="0"/>
                  <w:marTop w:val="0"/>
                  <w:marBottom w:val="0"/>
                  <w:divBdr>
                    <w:top w:val="none" w:sz="0" w:space="0" w:color="auto"/>
                    <w:left w:val="none" w:sz="0" w:space="0" w:color="auto"/>
                    <w:bottom w:val="none" w:sz="0" w:space="0" w:color="auto"/>
                    <w:right w:val="none" w:sz="0" w:space="0" w:color="auto"/>
                  </w:divBdr>
                  <w:divsChild>
                    <w:div w:id="266235657">
                      <w:marLeft w:val="0"/>
                      <w:marRight w:val="0"/>
                      <w:marTop w:val="0"/>
                      <w:marBottom w:val="0"/>
                      <w:divBdr>
                        <w:top w:val="none" w:sz="0" w:space="0" w:color="auto"/>
                        <w:left w:val="none" w:sz="0" w:space="0" w:color="auto"/>
                        <w:bottom w:val="none" w:sz="0" w:space="0" w:color="auto"/>
                        <w:right w:val="none" w:sz="0" w:space="0" w:color="auto"/>
                      </w:divBdr>
                    </w:div>
                  </w:divsChild>
                </w:div>
                <w:div w:id="1895314694">
                  <w:marLeft w:val="0"/>
                  <w:marRight w:val="0"/>
                  <w:marTop w:val="0"/>
                  <w:marBottom w:val="0"/>
                  <w:divBdr>
                    <w:top w:val="none" w:sz="0" w:space="0" w:color="auto"/>
                    <w:left w:val="none" w:sz="0" w:space="0" w:color="auto"/>
                    <w:bottom w:val="none" w:sz="0" w:space="0" w:color="auto"/>
                    <w:right w:val="none" w:sz="0" w:space="0" w:color="auto"/>
                  </w:divBdr>
                  <w:divsChild>
                    <w:div w:id="1132794951">
                      <w:marLeft w:val="0"/>
                      <w:marRight w:val="0"/>
                      <w:marTop w:val="0"/>
                      <w:marBottom w:val="0"/>
                      <w:divBdr>
                        <w:top w:val="none" w:sz="0" w:space="0" w:color="auto"/>
                        <w:left w:val="none" w:sz="0" w:space="0" w:color="auto"/>
                        <w:bottom w:val="none" w:sz="0" w:space="0" w:color="auto"/>
                        <w:right w:val="none" w:sz="0" w:space="0" w:color="auto"/>
                      </w:divBdr>
                    </w:div>
                  </w:divsChild>
                </w:div>
                <w:div w:id="1967392347">
                  <w:marLeft w:val="0"/>
                  <w:marRight w:val="0"/>
                  <w:marTop w:val="0"/>
                  <w:marBottom w:val="0"/>
                  <w:divBdr>
                    <w:top w:val="none" w:sz="0" w:space="0" w:color="auto"/>
                    <w:left w:val="none" w:sz="0" w:space="0" w:color="auto"/>
                    <w:bottom w:val="none" w:sz="0" w:space="0" w:color="auto"/>
                    <w:right w:val="none" w:sz="0" w:space="0" w:color="auto"/>
                  </w:divBdr>
                  <w:divsChild>
                    <w:div w:id="34041853">
                      <w:marLeft w:val="0"/>
                      <w:marRight w:val="0"/>
                      <w:marTop w:val="0"/>
                      <w:marBottom w:val="0"/>
                      <w:divBdr>
                        <w:top w:val="none" w:sz="0" w:space="0" w:color="auto"/>
                        <w:left w:val="none" w:sz="0" w:space="0" w:color="auto"/>
                        <w:bottom w:val="none" w:sz="0" w:space="0" w:color="auto"/>
                        <w:right w:val="none" w:sz="0" w:space="0" w:color="auto"/>
                      </w:divBdr>
                    </w:div>
                  </w:divsChild>
                </w:div>
                <w:div w:id="2003389968">
                  <w:marLeft w:val="0"/>
                  <w:marRight w:val="0"/>
                  <w:marTop w:val="0"/>
                  <w:marBottom w:val="0"/>
                  <w:divBdr>
                    <w:top w:val="none" w:sz="0" w:space="0" w:color="auto"/>
                    <w:left w:val="none" w:sz="0" w:space="0" w:color="auto"/>
                    <w:bottom w:val="none" w:sz="0" w:space="0" w:color="auto"/>
                    <w:right w:val="none" w:sz="0" w:space="0" w:color="auto"/>
                  </w:divBdr>
                  <w:divsChild>
                    <w:div w:id="276061801">
                      <w:marLeft w:val="0"/>
                      <w:marRight w:val="0"/>
                      <w:marTop w:val="0"/>
                      <w:marBottom w:val="0"/>
                      <w:divBdr>
                        <w:top w:val="none" w:sz="0" w:space="0" w:color="auto"/>
                        <w:left w:val="none" w:sz="0" w:space="0" w:color="auto"/>
                        <w:bottom w:val="none" w:sz="0" w:space="0" w:color="auto"/>
                        <w:right w:val="none" w:sz="0" w:space="0" w:color="auto"/>
                      </w:divBdr>
                    </w:div>
                  </w:divsChild>
                </w:div>
                <w:div w:id="2045014695">
                  <w:marLeft w:val="0"/>
                  <w:marRight w:val="0"/>
                  <w:marTop w:val="0"/>
                  <w:marBottom w:val="0"/>
                  <w:divBdr>
                    <w:top w:val="none" w:sz="0" w:space="0" w:color="auto"/>
                    <w:left w:val="none" w:sz="0" w:space="0" w:color="auto"/>
                    <w:bottom w:val="none" w:sz="0" w:space="0" w:color="auto"/>
                    <w:right w:val="none" w:sz="0" w:space="0" w:color="auto"/>
                  </w:divBdr>
                  <w:divsChild>
                    <w:div w:id="21096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6746262">
      <w:bodyDiv w:val="1"/>
      <w:marLeft w:val="0"/>
      <w:marRight w:val="0"/>
      <w:marTop w:val="0"/>
      <w:marBottom w:val="0"/>
      <w:divBdr>
        <w:top w:val="none" w:sz="0" w:space="0" w:color="auto"/>
        <w:left w:val="none" w:sz="0" w:space="0" w:color="auto"/>
        <w:bottom w:val="none" w:sz="0" w:space="0" w:color="auto"/>
        <w:right w:val="none" w:sz="0" w:space="0" w:color="auto"/>
      </w:divBdr>
    </w:div>
    <w:div w:id="1170752148">
      <w:bodyDiv w:val="1"/>
      <w:marLeft w:val="0"/>
      <w:marRight w:val="0"/>
      <w:marTop w:val="0"/>
      <w:marBottom w:val="0"/>
      <w:divBdr>
        <w:top w:val="none" w:sz="0" w:space="0" w:color="auto"/>
        <w:left w:val="none" w:sz="0" w:space="0" w:color="auto"/>
        <w:bottom w:val="none" w:sz="0" w:space="0" w:color="auto"/>
        <w:right w:val="none" w:sz="0" w:space="0" w:color="auto"/>
      </w:divBdr>
    </w:div>
    <w:div w:id="1296838239">
      <w:bodyDiv w:val="1"/>
      <w:marLeft w:val="0"/>
      <w:marRight w:val="0"/>
      <w:marTop w:val="0"/>
      <w:marBottom w:val="0"/>
      <w:divBdr>
        <w:top w:val="none" w:sz="0" w:space="0" w:color="auto"/>
        <w:left w:val="none" w:sz="0" w:space="0" w:color="auto"/>
        <w:bottom w:val="none" w:sz="0" w:space="0" w:color="auto"/>
        <w:right w:val="none" w:sz="0" w:space="0" w:color="auto"/>
      </w:divBdr>
    </w:div>
    <w:div w:id="1541822885">
      <w:bodyDiv w:val="1"/>
      <w:marLeft w:val="0"/>
      <w:marRight w:val="0"/>
      <w:marTop w:val="0"/>
      <w:marBottom w:val="0"/>
      <w:divBdr>
        <w:top w:val="none" w:sz="0" w:space="0" w:color="auto"/>
        <w:left w:val="none" w:sz="0" w:space="0" w:color="auto"/>
        <w:bottom w:val="none" w:sz="0" w:space="0" w:color="auto"/>
        <w:right w:val="none" w:sz="0" w:space="0" w:color="auto"/>
      </w:divBdr>
      <w:divsChild>
        <w:div w:id="1608195499">
          <w:marLeft w:val="0"/>
          <w:marRight w:val="0"/>
          <w:marTop w:val="0"/>
          <w:marBottom w:val="0"/>
          <w:divBdr>
            <w:top w:val="none" w:sz="0" w:space="0" w:color="auto"/>
            <w:left w:val="none" w:sz="0" w:space="0" w:color="auto"/>
            <w:bottom w:val="none" w:sz="0" w:space="0" w:color="auto"/>
            <w:right w:val="none" w:sz="0" w:space="0" w:color="auto"/>
          </w:divBdr>
        </w:div>
      </w:divsChild>
    </w:div>
    <w:div w:id="1825005461">
      <w:bodyDiv w:val="1"/>
      <w:marLeft w:val="0"/>
      <w:marRight w:val="0"/>
      <w:marTop w:val="0"/>
      <w:marBottom w:val="0"/>
      <w:divBdr>
        <w:top w:val="none" w:sz="0" w:space="0" w:color="auto"/>
        <w:left w:val="none" w:sz="0" w:space="0" w:color="auto"/>
        <w:bottom w:val="none" w:sz="0" w:space="0" w:color="auto"/>
        <w:right w:val="none" w:sz="0" w:space="0" w:color="auto"/>
      </w:divBdr>
    </w:div>
    <w:div w:id="1916283804">
      <w:bodyDiv w:val="1"/>
      <w:marLeft w:val="0"/>
      <w:marRight w:val="0"/>
      <w:marTop w:val="0"/>
      <w:marBottom w:val="0"/>
      <w:divBdr>
        <w:top w:val="none" w:sz="0" w:space="0" w:color="auto"/>
        <w:left w:val="none" w:sz="0" w:space="0" w:color="auto"/>
        <w:bottom w:val="none" w:sz="0" w:space="0" w:color="auto"/>
        <w:right w:val="none" w:sz="0" w:space="0" w:color="auto"/>
      </w:divBdr>
      <w:divsChild>
        <w:div w:id="137109262">
          <w:marLeft w:val="0"/>
          <w:marRight w:val="0"/>
          <w:marTop w:val="0"/>
          <w:marBottom w:val="0"/>
          <w:divBdr>
            <w:top w:val="none" w:sz="0" w:space="0" w:color="auto"/>
            <w:left w:val="none" w:sz="0" w:space="0" w:color="auto"/>
            <w:bottom w:val="none" w:sz="0" w:space="0" w:color="auto"/>
            <w:right w:val="none" w:sz="0" w:space="0" w:color="auto"/>
          </w:divBdr>
        </w:div>
      </w:divsChild>
    </w:div>
    <w:div w:id="2125928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acquisition.gov/browsefar" TargetMode="External"/><Relationship Id="rId18" Type="http://schemas.openxmlformats.org/officeDocument/2006/relationships/hyperlink" Target="https://dibnet.dod.mi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Lhanley@iesc.org" TargetMode="External"/><Relationship Id="rId17" Type="http://schemas.openxmlformats.org/officeDocument/2006/relationships/hyperlink" Target="https://dibnet.dod.mil/" TargetMode="External"/><Relationship Id="rId2" Type="http://schemas.openxmlformats.org/officeDocument/2006/relationships/customXml" Target="../customXml/item2.xml"/><Relationship Id="rId16" Type="http://schemas.openxmlformats.org/officeDocument/2006/relationships/hyperlink" Target="https://www.acquisition.gov/content/42104-waiver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treasury.gov/ofac"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said.gov/ads/policy/300/aida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feldman\AppData\Local\Microsoft\Windows\Temporary%20Internet%20Files\Content.Outlook\XIHUKFJG\RFQ%20Template%20v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1E13A248322AA54EAA10416AB01315FD" ma:contentTypeVersion="12" ma:contentTypeDescription="Create a new document." ma:contentTypeScope="" ma:versionID="3d73c3a7872f6a63dd931f2d59c31bc2">
  <xsd:schema xmlns:xsd="http://www.w3.org/2001/XMLSchema" xmlns:xs="http://www.w3.org/2001/XMLSchema" xmlns:p="http://schemas.microsoft.com/office/2006/metadata/properties" xmlns:ns2="6dfc6b40-585e-474a-a1bd-2626b250cc2a" xmlns:ns3="3a953d99-5088-4394-b2b8-4542470b82b0" targetNamespace="http://schemas.microsoft.com/office/2006/metadata/properties" ma:root="true" ma:fieldsID="8008f479f18c8b15b8fe01953be08d6e" ns2:_="" ns3:_="">
    <xsd:import namespace="6dfc6b40-585e-474a-a1bd-2626b250cc2a"/>
    <xsd:import namespace="3a953d99-5088-4394-b2b8-4542470b82b0"/>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fc6b40-585e-474a-a1bd-2626b250cc2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953d99-5088-4394-b2b8-4542470b82b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6dfc6b40-585e-474a-a1bd-2626b250cc2a">KQHMHFRZ53V4-2127154168-85</_dlc_DocId>
    <_dlc_DocIdUrl xmlns="6dfc6b40-585e-474a-a1bd-2626b250cc2a">
      <Url>https://iescglobal.sharepoint.com/Programs/GEO211/field/_layouts/15/DocIdRedir.aspx?ID=KQHMHFRZ53V4-2127154168-85</Url>
      <Description>KQHMHFRZ53V4-2127154168-85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4B691D-D983-4F1B-A173-F0CD495D31D3}">
  <ds:schemaRefs>
    <ds:schemaRef ds:uri="http://schemas.microsoft.com/sharepoint/events"/>
  </ds:schemaRefs>
</ds:datastoreItem>
</file>

<file path=customXml/itemProps2.xml><?xml version="1.0" encoding="utf-8"?>
<ds:datastoreItem xmlns:ds="http://schemas.openxmlformats.org/officeDocument/2006/customXml" ds:itemID="{A9690A55-0358-4A09-B09C-B3F3665E49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fc6b40-585e-474a-a1bd-2626b250cc2a"/>
    <ds:schemaRef ds:uri="3a953d99-5088-4394-b2b8-4542470b82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B22B86-6E2E-4CDC-8BE4-DFE28E8CFA55}">
  <ds:schemaRefs>
    <ds:schemaRef ds:uri="http://schemas.microsoft.com/office/2006/metadata/properties"/>
    <ds:schemaRef ds:uri="http://schemas.microsoft.com/office/infopath/2007/PartnerControls"/>
    <ds:schemaRef ds:uri="6dfc6b40-585e-474a-a1bd-2626b250cc2a"/>
  </ds:schemaRefs>
</ds:datastoreItem>
</file>

<file path=customXml/itemProps4.xml><?xml version="1.0" encoding="utf-8"?>
<ds:datastoreItem xmlns:ds="http://schemas.openxmlformats.org/officeDocument/2006/customXml" ds:itemID="{F10597E6-7B18-464E-8EBE-4EEF77A48776}">
  <ds:schemaRefs>
    <ds:schemaRef ds:uri="http://schemas.microsoft.com/sharepoint/v3/contenttype/forms"/>
  </ds:schemaRefs>
</ds:datastoreItem>
</file>

<file path=customXml/itemProps5.xml><?xml version="1.0" encoding="utf-8"?>
<ds:datastoreItem xmlns:ds="http://schemas.openxmlformats.org/officeDocument/2006/customXml" ds:itemID="{C191DAE6-F099-4131-AE0E-380EA1C34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RFQ Template v2</Template>
  <TotalTime>91</TotalTime>
  <Pages>8</Pages>
  <Words>2583</Words>
  <Characters>14726</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Feldman</dc:creator>
  <cp:keywords/>
  <dc:description/>
  <cp:lastModifiedBy>Lali Hanley</cp:lastModifiedBy>
  <cp:revision>24</cp:revision>
  <cp:lastPrinted>2021-06-17T13:43:00Z</cp:lastPrinted>
  <dcterms:created xsi:type="dcterms:W3CDTF">2021-11-18T13:01:00Z</dcterms:created>
  <dcterms:modified xsi:type="dcterms:W3CDTF">2024-11-21T07:35:00Z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0x0101001E13A248322AA54EAA10416AB01315FD</vt:lpwstr>
  </property>
  <property fmtid="{D5CDD505-2E9C-101B-9397-08002B2CF9AE}" pid="3" name="_dlc_DocIdItemGuid">
    <vt:lpwstr>b844cf29-d514-4b91-be2a-c805b13f06b2</vt:lpwstr>
  </property>
  <property fmtid="{D5CDD505-2E9C-101B-9397-08002B2CF9AE}" pid="4" name="TaxKeyword">
    <vt:lpwstr/>
  </property>
  <property fmtid="{D5CDD505-2E9C-101B-9397-08002B2CF9AE}" pid="5" name="ProgramOperationsDocumentType">
    <vt:lpwstr>3032;#Operations Manual - Annexes|6439de26-e30f-4c92-9e77-688f4c20ee57</vt:lpwstr>
  </property>
  <property fmtid="{D5CDD505-2E9C-101B-9397-08002B2CF9AE}" pid="6" name="ProgramCodeAndName">
    <vt:lpwstr>3118;#VIE181 - LinkSME|78b65cf1-4ba9-4224-8d78-71642d7133a2</vt:lpwstr>
  </property>
</Properties>
</file>