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8E15CB" w14:textId="04676022" w:rsidR="00793E90" w:rsidRPr="00EC710D" w:rsidRDefault="00780AE9" w:rsidP="00372D9E">
      <w:pPr>
        <w:spacing w:after="120"/>
        <w:jc w:val="center"/>
        <w:rPr>
          <w:rFonts w:asciiTheme="minorHAnsi" w:hAnsiTheme="minorHAnsi" w:cstheme="minorHAnsi"/>
          <w:b/>
          <w:color w:val="0069AA"/>
          <w:lang w:val="en-US"/>
        </w:rPr>
      </w:pPr>
      <w:r>
        <w:rPr>
          <w:rFonts w:asciiTheme="minorHAnsi" w:hAnsiTheme="minorHAnsi" w:cstheme="minorHAnsi"/>
          <w:b/>
          <w:color w:val="0069AA"/>
          <w:lang w:val="en-US"/>
        </w:rPr>
        <w:t>T</w:t>
      </w:r>
      <w:r w:rsidR="00793E90" w:rsidRPr="00EC710D">
        <w:rPr>
          <w:rFonts w:asciiTheme="minorHAnsi" w:hAnsiTheme="minorHAnsi" w:cstheme="minorHAnsi"/>
          <w:b/>
          <w:color w:val="0069AA"/>
          <w:lang w:val="en-US"/>
        </w:rPr>
        <w:t>Request for Applications</w:t>
      </w:r>
    </w:p>
    <w:p w14:paraId="6D5AD5ED" w14:textId="77777777" w:rsidR="00AB5A85" w:rsidRPr="00EC710D" w:rsidRDefault="00AB5A85" w:rsidP="00372D9E">
      <w:pPr>
        <w:pBdr>
          <w:top w:val="nil"/>
          <w:left w:val="nil"/>
          <w:bottom w:val="nil"/>
          <w:right w:val="nil"/>
          <w:between w:val="nil"/>
        </w:pBdr>
        <w:tabs>
          <w:tab w:val="center" w:pos="4680"/>
          <w:tab w:val="right" w:pos="9360"/>
          <w:tab w:val="left" w:pos="2745"/>
          <w:tab w:val="center" w:pos="4320"/>
          <w:tab w:val="right" w:pos="8640"/>
        </w:tabs>
        <w:spacing w:after="120" w:line="276" w:lineRule="auto"/>
        <w:jc w:val="center"/>
        <w:rPr>
          <w:rFonts w:asciiTheme="minorHAnsi" w:eastAsia="Calibri" w:hAnsiTheme="minorHAnsi" w:cstheme="minorHAnsi"/>
          <w:b/>
          <w:color w:val="0069AA"/>
          <w:lang w:val="en-US"/>
        </w:rPr>
      </w:pPr>
      <w:r w:rsidRPr="00EC710D">
        <w:rPr>
          <w:rFonts w:asciiTheme="minorHAnsi" w:eastAsia="Calibri" w:hAnsiTheme="minorHAnsi" w:cstheme="minorHAnsi"/>
          <w:b/>
          <w:color w:val="0069AA"/>
          <w:lang w:val="en-US"/>
        </w:rPr>
        <w:t>USAID Local Governance Program</w:t>
      </w:r>
    </w:p>
    <w:p w14:paraId="6A4F59C8" w14:textId="258600D6" w:rsidR="0033009A" w:rsidRPr="00715548" w:rsidRDefault="00AB5A85" w:rsidP="0033009A">
      <w:pPr>
        <w:pStyle w:val="Heading2"/>
        <w:jc w:val="center"/>
        <w:rPr>
          <w:rFonts w:asciiTheme="minorHAnsi" w:hAnsiTheme="minorHAnsi" w:cstheme="minorHAnsi"/>
          <w:bCs/>
          <w:sz w:val="22"/>
        </w:rPr>
      </w:pPr>
      <w:r w:rsidRPr="00EC710D">
        <w:rPr>
          <w:rFonts w:asciiTheme="minorHAnsi" w:eastAsia="Calibri" w:hAnsiTheme="minorHAnsi" w:cstheme="minorHAnsi"/>
        </w:rPr>
        <w:t>Subject:</w:t>
      </w:r>
      <w:bookmarkStart w:id="0" w:name="_Hlk171091160"/>
      <w:r w:rsidR="0033009A">
        <w:rPr>
          <w:rFonts w:asciiTheme="minorHAnsi" w:eastAsia="Calibri" w:hAnsiTheme="minorHAnsi" w:cstheme="minorHAnsi"/>
        </w:rPr>
        <w:t xml:space="preserve"> </w:t>
      </w:r>
      <w:r w:rsidR="0033009A" w:rsidRPr="00715548">
        <w:rPr>
          <w:rFonts w:asciiTheme="minorHAnsi" w:hAnsiTheme="minorHAnsi" w:cstheme="minorHAnsi"/>
          <w:bCs/>
          <w:sz w:val="22"/>
        </w:rPr>
        <w:t>Enhancing Transparency and Accountability in LSGs</w:t>
      </w:r>
    </w:p>
    <w:bookmarkEnd w:id="0"/>
    <w:p w14:paraId="51C936D4" w14:textId="6E133854" w:rsidR="00AB5A85" w:rsidRPr="00EC710D" w:rsidRDefault="003D0F0C" w:rsidP="0033009A">
      <w:pPr>
        <w:spacing w:after="120"/>
        <w:jc w:val="center"/>
        <w:rPr>
          <w:rFonts w:asciiTheme="minorHAnsi" w:eastAsia="Calibri" w:hAnsiTheme="minorHAnsi" w:cstheme="minorHAnsi"/>
          <w:b/>
          <w:color w:val="000000"/>
          <w:lang w:val="en-US"/>
        </w:rPr>
      </w:pPr>
      <w:r w:rsidRPr="00EC710D">
        <w:rPr>
          <w:rFonts w:asciiTheme="minorHAnsi" w:hAnsiTheme="minorHAnsi" w:cstheme="minorHAnsi"/>
          <w:b/>
          <w:bCs/>
          <w:lang w:val="en-US"/>
        </w:rPr>
        <w:t xml:space="preserve">Opportunity Number: </w:t>
      </w:r>
      <w:r w:rsidR="00AB5A85" w:rsidRPr="00EC710D">
        <w:rPr>
          <w:rFonts w:asciiTheme="minorHAnsi" w:eastAsia="Calibri" w:hAnsiTheme="minorHAnsi" w:cstheme="minorHAnsi"/>
          <w:bCs/>
          <w:color w:val="000000"/>
          <w:lang w:val="en-US"/>
        </w:rPr>
        <w:t>USAID Local Governance Program-RFA-01</w:t>
      </w:r>
      <w:r w:rsidR="0033009A">
        <w:rPr>
          <w:rFonts w:asciiTheme="minorHAnsi" w:eastAsia="Calibri" w:hAnsiTheme="minorHAnsi" w:cstheme="minorHAnsi"/>
          <w:bCs/>
          <w:color w:val="000000"/>
          <w:lang w:val="en-US"/>
        </w:rPr>
        <w:t>9</w:t>
      </w:r>
    </w:p>
    <w:p w14:paraId="125C0B82" w14:textId="77777777" w:rsidR="00647C11" w:rsidRPr="00EC710D" w:rsidRDefault="00647C11" w:rsidP="00647C11">
      <w:pPr>
        <w:spacing w:after="0"/>
        <w:rPr>
          <w:rFonts w:asciiTheme="minorHAnsi" w:eastAsia="Calibri" w:hAnsiTheme="minorHAnsi" w:cstheme="minorHAnsi"/>
          <w:lang w:val="en-US"/>
        </w:rPr>
      </w:pPr>
      <w:r w:rsidRPr="00EC710D">
        <w:rPr>
          <w:rFonts w:asciiTheme="minorHAnsi" w:eastAsia="Calibri" w:hAnsiTheme="minorHAnsi" w:cstheme="minorHAnsi"/>
          <w:b/>
          <w:lang w:val="en-US"/>
        </w:rPr>
        <w:t>Phase 1: Concept Papers</w:t>
      </w:r>
    </w:p>
    <w:p w14:paraId="703240CE" w14:textId="03170556" w:rsidR="00647C11" w:rsidRPr="00EC710D" w:rsidRDefault="00647C11" w:rsidP="00647C11">
      <w:pPr>
        <w:rPr>
          <w:rFonts w:asciiTheme="minorHAnsi" w:eastAsia="Calibri" w:hAnsiTheme="minorHAnsi" w:cstheme="minorHAnsi"/>
          <w:lang w:val="en-US"/>
        </w:rPr>
      </w:pPr>
      <w:r w:rsidRPr="00EC710D">
        <w:rPr>
          <w:rFonts w:asciiTheme="minorHAnsi" w:eastAsia="Calibri" w:hAnsiTheme="minorHAnsi" w:cstheme="minorHAnsi"/>
          <w:b/>
          <w:lang w:val="en-US"/>
        </w:rPr>
        <w:t xml:space="preserve">Issuance Date: </w:t>
      </w:r>
      <w:r w:rsidR="009427E7">
        <w:rPr>
          <w:rFonts w:asciiTheme="minorHAnsi" w:eastAsia="Calibri" w:hAnsiTheme="minorHAnsi" w:cstheme="minorHAnsi"/>
          <w:b/>
          <w:lang w:val="en-US"/>
        </w:rPr>
        <w:t>August 8</w:t>
      </w:r>
      <w:r w:rsidRPr="00EC710D">
        <w:rPr>
          <w:rFonts w:asciiTheme="minorHAnsi" w:eastAsia="Calibri" w:hAnsiTheme="minorHAnsi" w:cstheme="minorHAnsi"/>
          <w:b/>
          <w:lang w:val="en-US"/>
        </w:rPr>
        <w:t>, 202</w:t>
      </w:r>
      <w:r w:rsidR="00B5029C" w:rsidRPr="00EC710D">
        <w:rPr>
          <w:rFonts w:asciiTheme="minorHAnsi" w:eastAsia="Calibri" w:hAnsiTheme="minorHAnsi" w:cstheme="minorHAnsi"/>
          <w:b/>
          <w:lang w:val="en-US"/>
        </w:rPr>
        <w:t>4</w:t>
      </w:r>
    </w:p>
    <w:p w14:paraId="52ED2315" w14:textId="029651CC" w:rsidR="00647C11" w:rsidRPr="00EC710D" w:rsidRDefault="00647C11" w:rsidP="00647C11">
      <w:pPr>
        <w:rPr>
          <w:rFonts w:asciiTheme="minorHAnsi" w:eastAsia="Calibri" w:hAnsiTheme="minorHAnsi" w:cstheme="minorHAnsi"/>
          <w:lang w:val="en-US"/>
        </w:rPr>
      </w:pPr>
      <w:r w:rsidRPr="00EC710D">
        <w:rPr>
          <w:rFonts w:asciiTheme="minorHAnsi" w:eastAsia="Calibri" w:hAnsiTheme="minorHAnsi" w:cstheme="minorHAnsi"/>
          <w:b/>
          <w:lang w:val="en-US"/>
        </w:rPr>
        <w:t xml:space="preserve">Questions: </w:t>
      </w:r>
      <w:r w:rsidRPr="00EC710D">
        <w:rPr>
          <w:rFonts w:asciiTheme="minorHAnsi" w:eastAsia="Calibri" w:hAnsiTheme="minorHAnsi" w:cstheme="minorHAnsi"/>
          <w:lang w:val="en-US"/>
        </w:rPr>
        <w:t xml:space="preserve">Questions should be sent to </w:t>
      </w:r>
      <w:hyperlink r:id="rId11">
        <w:r w:rsidR="003C45DB" w:rsidRPr="00EC710D">
          <w:rPr>
            <w:rFonts w:asciiTheme="minorHAnsi" w:eastAsia="Calibri" w:hAnsiTheme="minorHAnsi" w:cstheme="minorHAnsi"/>
            <w:color w:val="7F7F7F"/>
            <w:u w:val="single"/>
            <w:lang w:val="en-US"/>
          </w:rPr>
          <w:t>GeorgiaLGP.Opportunities@tetratech.com</w:t>
        </w:r>
      </w:hyperlink>
      <w:r w:rsidRPr="00EC710D">
        <w:rPr>
          <w:rFonts w:asciiTheme="minorHAnsi" w:eastAsia="Calibri" w:hAnsiTheme="minorHAnsi" w:cstheme="minorHAnsi"/>
          <w:lang w:val="en-US"/>
        </w:rPr>
        <w:t xml:space="preserve"> </w:t>
      </w:r>
      <w:r w:rsidR="002A6B53">
        <w:rPr>
          <w:rFonts w:asciiTheme="minorHAnsi" w:eastAsia="Calibri" w:hAnsiTheme="minorHAnsi" w:cstheme="minorHAnsi"/>
          <w:lang w:val="en-US"/>
        </w:rPr>
        <w:t xml:space="preserve">on </w:t>
      </w:r>
      <w:r w:rsidR="009427E7">
        <w:rPr>
          <w:rFonts w:asciiTheme="minorHAnsi" w:eastAsia="Calibri" w:hAnsiTheme="minorHAnsi" w:cstheme="minorHAnsi"/>
          <w:b/>
          <w:bCs/>
          <w:lang w:val="en-US"/>
        </w:rPr>
        <w:t>September 25</w:t>
      </w:r>
      <w:r w:rsidRPr="0033009A">
        <w:rPr>
          <w:rFonts w:asciiTheme="minorHAnsi" w:eastAsia="Calibri" w:hAnsiTheme="minorHAnsi" w:cstheme="minorHAnsi"/>
          <w:b/>
          <w:bCs/>
          <w:lang w:val="en-US"/>
        </w:rPr>
        <w:t>,</w:t>
      </w:r>
      <w:r w:rsidRPr="00EC710D">
        <w:rPr>
          <w:rFonts w:asciiTheme="minorHAnsi" w:eastAsia="Calibri" w:hAnsiTheme="minorHAnsi" w:cstheme="minorHAnsi"/>
          <w:b/>
          <w:lang w:val="en-US"/>
        </w:rPr>
        <w:t xml:space="preserve"> 202</w:t>
      </w:r>
      <w:r w:rsidR="0033009A">
        <w:rPr>
          <w:rFonts w:asciiTheme="minorHAnsi" w:eastAsia="Calibri" w:hAnsiTheme="minorHAnsi" w:cstheme="minorHAnsi"/>
          <w:b/>
          <w:lang w:val="en-US"/>
        </w:rPr>
        <w:t>4</w:t>
      </w:r>
      <w:r w:rsidRPr="00EC710D">
        <w:rPr>
          <w:rFonts w:asciiTheme="minorHAnsi" w:eastAsia="Calibri" w:hAnsiTheme="minorHAnsi" w:cstheme="minorHAnsi"/>
          <w:b/>
          <w:lang w:val="en-US"/>
        </w:rPr>
        <w:t>,</w:t>
      </w:r>
      <w:r w:rsidRPr="00EC710D">
        <w:rPr>
          <w:rFonts w:asciiTheme="minorHAnsi" w:eastAsia="Calibri" w:hAnsiTheme="minorHAnsi" w:cstheme="minorHAnsi"/>
          <w:lang w:val="en-US"/>
        </w:rPr>
        <w:t xml:space="preserve"> and responses to questions received will be posted.</w:t>
      </w:r>
    </w:p>
    <w:p w14:paraId="6E67CD65" w14:textId="0DB75B5E" w:rsidR="00647C11" w:rsidRPr="00EC710D" w:rsidRDefault="00647C11" w:rsidP="00647C11">
      <w:pPr>
        <w:rPr>
          <w:rFonts w:asciiTheme="minorHAnsi" w:eastAsia="Calibri" w:hAnsiTheme="minorHAnsi" w:cstheme="minorHAnsi"/>
          <w:b/>
          <w:lang w:val="en-US"/>
        </w:rPr>
      </w:pPr>
      <w:r w:rsidRPr="00EC710D">
        <w:rPr>
          <w:rFonts w:asciiTheme="minorHAnsi" w:eastAsia="Calibri" w:hAnsiTheme="minorHAnsi" w:cstheme="minorHAnsi"/>
          <w:b/>
          <w:lang w:val="en-US"/>
        </w:rPr>
        <w:t xml:space="preserve">Closing Date: </w:t>
      </w:r>
      <w:r w:rsidR="009427E7">
        <w:rPr>
          <w:rFonts w:asciiTheme="minorHAnsi" w:eastAsia="Calibri" w:hAnsiTheme="minorHAnsi" w:cstheme="minorHAnsi"/>
          <w:b/>
          <w:lang w:val="en-US"/>
        </w:rPr>
        <w:t>October 7</w:t>
      </w:r>
      <w:r w:rsidRPr="00EC710D">
        <w:rPr>
          <w:rFonts w:asciiTheme="minorHAnsi" w:eastAsia="Calibri" w:hAnsiTheme="minorHAnsi" w:cstheme="minorHAnsi"/>
          <w:b/>
          <w:lang w:val="en-US"/>
        </w:rPr>
        <w:t>, 202</w:t>
      </w:r>
      <w:r w:rsidR="00B5029C" w:rsidRPr="00EC710D">
        <w:rPr>
          <w:rFonts w:asciiTheme="minorHAnsi" w:eastAsia="Calibri" w:hAnsiTheme="minorHAnsi" w:cstheme="minorHAnsi"/>
          <w:b/>
          <w:lang w:val="en-US"/>
        </w:rPr>
        <w:t>4</w:t>
      </w:r>
    </w:p>
    <w:p w14:paraId="6B6BF926" w14:textId="152D7A0D" w:rsidR="00163A6E" w:rsidRPr="00EC710D" w:rsidRDefault="00647C11" w:rsidP="00EC710D">
      <w:pPr>
        <w:pBdr>
          <w:bottom w:val="single" w:sz="12" w:space="1" w:color="auto"/>
        </w:pBdr>
        <w:spacing w:after="0"/>
        <w:rPr>
          <w:rFonts w:asciiTheme="minorHAnsi" w:hAnsiTheme="minorHAnsi" w:cstheme="minorHAnsi"/>
          <w:i/>
          <w:lang w:val="en-US"/>
        </w:rPr>
      </w:pPr>
      <w:r w:rsidRPr="00EC710D">
        <w:rPr>
          <w:rFonts w:asciiTheme="minorHAnsi" w:eastAsia="Calibri" w:hAnsiTheme="minorHAnsi" w:cstheme="minorHAnsi"/>
          <w:b/>
          <w:lang w:val="en-US"/>
        </w:rPr>
        <w:t xml:space="preserve">Submit: </w:t>
      </w:r>
      <w:r w:rsidRPr="00EC710D">
        <w:rPr>
          <w:rFonts w:asciiTheme="minorHAnsi" w:eastAsia="Calibri" w:hAnsiTheme="minorHAnsi" w:cstheme="minorHAnsi"/>
          <w:lang w:val="en-US"/>
        </w:rPr>
        <w:t xml:space="preserve">via email to </w:t>
      </w:r>
      <w:hyperlink r:id="rId12">
        <w:r w:rsidRPr="00EC710D">
          <w:rPr>
            <w:rFonts w:asciiTheme="minorHAnsi" w:eastAsia="Calibri" w:hAnsiTheme="minorHAnsi" w:cstheme="minorHAnsi"/>
            <w:color w:val="7F7F7F"/>
            <w:u w:val="single"/>
            <w:lang w:val="en-US"/>
          </w:rPr>
          <w:t>GeorgiaLGP.Opportunities@tetratech.com</w:t>
        </w:r>
      </w:hyperlink>
      <w:r w:rsidRPr="00EC710D">
        <w:rPr>
          <w:rFonts w:asciiTheme="minorHAnsi" w:eastAsia="Calibri" w:hAnsiTheme="minorHAnsi" w:cstheme="minorHAnsi"/>
          <w:lang w:val="en-US"/>
        </w:rPr>
        <w:t xml:space="preserve"> </w:t>
      </w:r>
    </w:p>
    <w:p w14:paraId="6DEBD491" w14:textId="77777777" w:rsidR="003C45DB" w:rsidRPr="00EC710D" w:rsidRDefault="003C45DB" w:rsidP="003D0F0C">
      <w:pPr>
        <w:rPr>
          <w:rFonts w:asciiTheme="minorHAnsi" w:hAnsiTheme="minorHAnsi" w:cstheme="minorHAnsi"/>
          <w:lang w:val="en-US"/>
        </w:rPr>
      </w:pPr>
    </w:p>
    <w:p w14:paraId="0C0E943A" w14:textId="612F480C" w:rsidR="003D0F0C" w:rsidRPr="00EC710D" w:rsidRDefault="003D0F0C" w:rsidP="003D0F0C">
      <w:pPr>
        <w:rPr>
          <w:rFonts w:asciiTheme="minorHAnsi" w:hAnsiTheme="minorHAnsi" w:cstheme="minorHAnsi"/>
          <w:lang w:val="en-US"/>
        </w:rPr>
      </w:pPr>
      <w:r w:rsidRPr="00EC710D">
        <w:rPr>
          <w:rFonts w:asciiTheme="minorHAnsi" w:hAnsiTheme="minorHAnsi" w:cstheme="minorHAnsi"/>
          <w:lang w:val="en-US"/>
        </w:rPr>
        <w:t>Dear Applicants,</w:t>
      </w:r>
    </w:p>
    <w:p w14:paraId="110467AD" w14:textId="22647DD9" w:rsidR="00FD4B85" w:rsidRPr="00EC710D" w:rsidRDefault="00FD4B85" w:rsidP="00FD4B85">
      <w:pPr>
        <w:spacing w:line="276" w:lineRule="auto"/>
        <w:ind w:left="-5" w:right="272" w:hanging="10"/>
        <w:jc w:val="both"/>
        <w:rPr>
          <w:rFonts w:asciiTheme="minorHAnsi" w:eastAsia="Calibri" w:hAnsiTheme="minorHAnsi" w:cstheme="minorHAnsi"/>
          <w:lang w:val="en-US"/>
        </w:rPr>
      </w:pPr>
      <w:bookmarkStart w:id="1" w:name="_heading=h.30j0zll" w:colFirst="0" w:colLast="0"/>
      <w:bookmarkEnd w:id="1"/>
      <w:r w:rsidRPr="00EC710D">
        <w:rPr>
          <w:rFonts w:asciiTheme="minorHAnsi" w:eastAsia="Calibri" w:hAnsiTheme="minorHAnsi" w:cstheme="minorHAnsi"/>
          <w:lang w:val="en-US"/>
        </w:rPr>
        <w:t xml:space="preserve">Tetra Tech, the implementing partner for USAID’s Local Governance Program, according to the Foreign Assistance Act of 1961, as amended, and following USAID Contract No. 72011422C00001, is authorized to provide grants under contract (GUC) to meet its program objectives. Applicants awarded grant agreements will carry out interventions </w:t>
      </w:r>
      <w:r w:rsidR="00ED4725">
        <w:rPr>
          <w:rFonts w:asciiTheme="minorHAnsi" w:eastAsia="Calibri" w:hAnsiTheme="minorHAnsi" w:cstheme="minorHAnsi"/>
          <w:lang w:val="en-US"/>
        </w:rPr>
        <w:t>to achieve</w:t>
      </w:r>
      <w:r w:rsidRPr="00EC710D">
        <w:rPr>
          <w:rFonts w:asciiTheme="minorHAnsi" w:eastAsia="Calibri" w:hAnsiTheme="minorHAnsi" w:cstheme="minorHAnsi"/>
          <w:lang w:val="en-US"/>
        </w:rPr>
        <w:t xml:space="preserve"> the USAID Local Governance Program’s overarching goal to enhance the effectiveness, accountability, and citizen responsiveness of target local governments in Georgia.</w:t>
      </w:r>
    </w:p>
    <w:p w14:paraId="0030CA6B" w14:textId="5217578B" w:rsidR="00FB69EF" w:rsidRPr="00815CA6" w:rsidRDefault="007368AD" w:rsidP="00815CA6">
      <w:pPr>
        <w:rPr>
          <w:rFonts w:ascii="Aptos" w:eastAsiaTheme="minorHAnsi" w:hAnsi="Aptos" w:cs="Aptos"/>
          <w:lang w:val="en-US"/>
        </w:rPr>
      </w:pPr>
      <w:r w:rsidRPr="00815CA6">
        <w:rPr>
          <w:rFonts w:ascii="Calibri" w:hAnsi="Calibri" w:cs="Calibri"/>
          <w:lang w:val="en-US"/>
        </w:rPr>
        <w:t xml:space="preserve">The USAID Local Governance Program anticipates awarding </w:t>
      </w:r>
      <w:r w:rsidRPr="000B02BB">
        <w:rPr>
          <w:rFonts w:ascii="Calibri" w:hAnsi="Calibri" w:cs="Calibri"/>
          <w:lang w:val="en-US"/>
        </w:rPr>
        <w:t>six</w:t>
      </w:r>
      <w:r w:rsidRPr="00815CA6">
        <w:rPr>
          <w:rFonts w:ascii="Calibri" w:hAnsi="Calibri" w:cs="Calibri"/>
          <w:lang w:val="en-US"/>
        </w:rPr>
        <w:t xml:space="preserve"> grants in response to this solicitation</w:t>
      </w:r>
      <w:r>
        <w:rPr>
          <w:rFonts w:ascii="Calibri" w:hAnsi="Calibri" w:cs="Calibri"/>
          <w:lang w:val="en-US"/>
        </w:rPr>
        <w:t>.</w:t>
      </w:r>
      <w:r w:rsidR="00815CA6">
        <w:rPr>
          <w:rFonts w:ascii="Aptos" w:eastAsiaTheme="minorHAnsi" w:hAnsi="Aptos" w:cs="Aptos"/>
          <w:lang w:val="en-US"/>
        </w:rPr>
        <w:t xml:space="preserve"> </w:t>
      </w:r>
      <w:r w:rsidR="00FB69EF" w:rsidRPr="00815CA6">
        <w:rPr>
          <w:rFonts w:ascii="Calibri" w:hAnsi="Calibri" w:cs="Calibri"/>
          <w:lang w:val="en-US"/>
        </w:rPr>
        <w:t xml:space="preserve">Awards are </w:t>
      </w:r>
      <w:r w:rsidR="002A6B53">
        <w:rPr>
          <w:rFonts w:ascii="Calibri" w:hAnsi="Calibri" w:cs="Calibri"/>
          <w:lang w:val="en-US"/>
        </w:rPr>
        <w:t>expected</w:t>
      </w:r>
      <w:r w:rsidR="002A6B53" w:rsidRPr="00815CA6">
        <w:rPr>
          <w:rFonts w:ascii="Calibri" w:hAnsi="Calibri" w:cs="Calibri"/>
          <w:lang w:val="en-US"/>
        </w:rPr>
        <w:t xml:space="preserve"> </w:t>
      </w:r>
      <w:r w:rsidR="00FB69EF" w:rsidRPr="00815CA6">
        <w:rPr>
          <w:rFonts w:ascii="Calibri" w:hAnsi="Calibri" w:cs="Calibri"/>
          <w:lang w:val="en-US"/>
        </w:rPr>
        <w:t xml:space="preserve">to range from </w:t>
      </w:r>
      <w:r w:rsidR="00FB69EF" w:rsidRPr="00815CA6">
        <w:rPr>
          <w:rFonts w:ascii="Calibri" w:hAnsi="Calibri" w:cs="Calibri"/>
          <w:b/>
          <w:bCs/>
          <w:lang w:val="en-US"/>
        </w:rPr>
        <w:t>GEL 40,000 to GEL 6</w:t>
      </w:r>
      <w:r w:rsidR="00FB69EF">
        <w:rPr>
          <w:rFonts w:ascii="Calibri" w:hAnsi="Calibri" w:cs="Calibri"/>
          <w:b/>
          <w:bCs/>
          <w:lang w:val="en-US"/>
        </w:rPr>
        <w:t>5</w:t>
      </w:r>
      <w:r w:rsidR="00FB69EF" w:rsidRPr="00815CA6">
        <w:rPr>
          <w:rFonts w:ascii="Calibri" w:hAnsi="Calibri" w:cs="Calibri"/>
          <w:b/>
          <w:bCs/>
          <w:lang w:val="en-US"/>
        </w:rPr>
        <w:t>,000</w:t>
      </w:r>
      <w:r w:rsidR="00FB69EF" w:rsidRPr="00815CA6">
        <w:rPr>
          <w:rFonts w:ascii="Calibri" w:hAnsi="Calibri" w:cs="Calibri"/>
          <w:lang w:val="en-US"/>
        </w:rPr>
        <w:t xml:space="preserve"> for each grant and a period of</w:t>
      </w:r>
      <w:r w:rsidR="00FB69EF">
        <w:rPr>
          <w:rFonts w:ascii="Calibri" w:hAnsi="Calibri" w:cs="Calibri"/>
          <w:lang w:val="en-US"/>
        </w:rPr>
        <w:t xml:space="preserve"> </w:t>
      </w:r>
      <w:r w:rsidR="002A6B53">
        <w:rPr>
          <w:rFonts w:ascii="Calibri" w:hAnsi="Calibri" w:cs="Calibri"/>
          <w:lang w:val="en-US"/>
        </w:rPr>
        <w:t xml:space="preserve">a </w:t>
      </w:r>
      <w:r w:rsidR="00FB69EF">
        <w:rPr>
          <w:rFonts w:ascii="Calibri" w:hAnsi="Calibri" w:cs="Calibri"/>
          <w:lang w:val="en-US"/>
        </w:rPr>
        <w:t xml:space="preserve">minimum </w:t>
      </w:r>
      <w:r w:rsidR="002A6B53">
        <w:rPr>
          <w:rFonts w:ascii="Calibri" w:hAnsi="Calibri" w:cs="Calibri"/>
          <w:lang w:val="en-US"/>
        </w:rPr>
        <w:t xml:space="preserve">of </w:t>
      </w:r>
      <w:r w:rsidR="00FB69EF">
        <w:rPr>
          <w:rFonts w:ascii="Calibri" w:hAnsi="Calibri" w:cs="Calibri"/>
          <w:lang w:val="en-US"/>
        </w:rPr>
        <w:t>6 months and no more than</w:t>
      </w:r>
      <w:r w:rsidR="00FB69EF" w:rsidRPr="00815CA6">
        <w:rPr>
          <w:rFonts w:ascii="Calibri" w:hAnsi="Calibri" w:cs="Calibri"/>
          <w:lang w:val="en-US"/>
        </w:rPr>
        <w:t xml:space="preserve"> 1</w:t>
      </w:r>
      <w:r w:rsidR="00FB69EF">
        <w:rPr>
          <w:rFonts w:ascii="Calibri" w:hAnsi="Calibri" w:cs="Calibri"/>
          <w:lang w:val="en-US"/>
        </w:rPr>
        <w:t>4</w:t>
      </w:r>
      <w:r w:rsidR="00FB69EF" w:rsidRPr="00815CA6">
        <w:rPr>
          <w:rFonts w:ascii="Calibri" w:hAnsi="Calibri" w:cs="Calibri"/>
          <w:lang w:val="en-US"/>
        </w:rPr>
        <w:t xml:space="preserve"> months.</w:t>
      </w:r>
    </w:p>
    <w:p w14:paraId="358D24A9" w14:textId="2F7C3F91" w:rsidR="003C45DB" w:rsidRPr="00EC710D" w:rsidRDefault="00FD4B85" w:rsidP="00FD4B85">
      <w:pPr>
        <w:spacing w:line="276" w:lineRule="auto"/>
        <w:ind w:left="-5" w:right="272" w:hanging="10"/>
        <w:jc w:val="both"/>
        <w:rPr>
          <w:rFonts w:asciiTheme="minorHAnsi" w:eastAsia="Calibri" w:hAnsiTheme="minorHAnsi" w:cstheme="minorHAnsi"/>
          <w:lang w:val="en-US"/>
        </w:rPr>
      </w:pPr>
      <w:r w:rsidRPr="00EC710D">
        <w:rPr>
          <w:rFonts w:asciiTheme="minorHAnsi" w:eastAsia="Calibri" w:hAnsiTheme="minorHAnsi" w:cstheme="minorHAnsi"/>
          <w:lang w:val="en-US"/>
        </w:rPr>
        <w:t xml:space="preserve">This Request for Application (RFA) </w:t>
      </w:r>
      <w:r w:rsidR="003C45DB" w:rsidRPr="00EC710D">
        <w:rPr>
          <w:rFonts w:asciiTheme="minorHAnsi" w:eastAsia="Calibri" w:hAnsiTheme="minorHAnsi" w:cstheme="minorHAnsi"/>
          <w:lang w:val="en-US"/>
        </w:rPr>
        <w:t xml:space="preserve">will be carried </w:t>
      </w:r>
      <w:r w:rsidR="00EC710D" w:rsidRPr="00EC710D">
        <w:rPr>
          <w:rFonts w:asciiTheme="minorHAnsi" w:eastAsia="Calibri" w:hAnsiTheme="minorHAnsi" w:cstheme="minorHAnsi"/>
          <w:lang w:val="en-US"/>
        </w:rPr>
        <w:t xml:space="preserve">out </w:t>
      </w:r>
      <w:r w:rsidR="003C45DB" w:rsidRPr="00EC710D">
        <w:rPr>
          <w:rFonts w:asciiTheme="minorHAnsi" w:eastAsia="Calibri" w:hAnsiTheme="minorHAnsi" w:cstheme="minorHAnsi"/>
          <w:lang w:val="en-US"/>
        </w:rPr>
        <w:t>in multiple phases:</w:t>
      </w:r>
    </w:p>
    <w:p w14:paraId="7EB8B0DF" w14:textId="039BD59D" w:rsidR="003C45DB" w:rsidRPr="00EC710D" w:rsidRDefault="003C45DB" w:rsidP="00FD4B85">
      <w:pPr>
        <w:spacing w:line="276" w:lineRule="auto"/>
        <w:ind w:left="-5" w:right="272" w:hanging="10"/>
        <w:jc w:val="both"/>
        <w:rPr>
          <w:rFonts w:asciiTheme="minorHAnsi" w:eastAsia="Calibri" w:hAnsiTheme="minorHAnsi" w:cstheme="minorHAnsi"/>
          <w:lang w:val="en-US"/>
        </w:rPr>
      </w:pPr>
      <w:r w:rsidRPr="00EC710D">
        <w:rPr>
          <w:rFonts w:asciiTheme="minorHAnsi" w:eastAsia="Calibri" w:hAnsiTheme="minorHAnsi" w:cstheme="minorHAnsi"/>
          <w:b/>
          <w:bCs/>
          <w:lang w:val="en-US"/>
        </w:rPr>
        <w:t xml:space="preserve">Phase 1: Concept Papers </w:t>
      </w:r>
      <w:r w:rsidRPr="00EC710D">
        <w:rPr>
          <w:rFonts w:asciiTheme="minorHAnsi" w:eastAsia="Calibri" w:hAnsiTheme="minorHAnsi" w:cstheme="minorHAnsi"/>
          <w:lang w:val="en-US"/>
        </w:rPr>
        <w:t xml:space="preserve">- USAID Local Governance Program will receive and review Concept Papers on the closing date listed above, </w:t>
      </w:r>
      <w:r w:rsidR="00ED4725">
        <w:rPr>
          <w:rFonts w:asciiTheme="minorHAnsi" w:eastAsia="Calibri" w:hAnsiTheme="minorHAnsi" w:cstheme="minorHAnsi"/>
          <w:lang w:val="en-US"/>
        </w:rPr>
        <w:t>following</w:t>
      </w:r>
      <w:r w:rsidRPr="00EC710D">
        <w:rPr>
          <w:rFonts w:asciiTheme="minorHAnsi" w:eastAsia="Calibri" w:hAnsiTheme="minorHAnsi" w:cstheme="minorHAnsi"/>
          <w:lang w:val="en-US"/>
        </w:rPr>
        <w:t xml:space="preserve"> Section 5. </w:t>
      </w:r>
      <w:r w:rsidR="002A6B53">
        <w:rPr>
          <w:rFonts w:asciiTheme="minorHAnsi" w:eastAsia="Calibri" w:hAnsiTheme="minorHAnsi" w:cstheme="minorHAnsi"/>
          <w:lang w:val="en-US"/>
        </w:rPr>
        <w:t xml:space="preserve">The </w:t>
      </w:r>
      <w:r w:rsidRPr="00EC710D">
        <w:rPr>
          <w:rFonts w:asciiTheme="minorHAnsi" w:eastAsia="Calibri" w:hAnsiTheme="minorHAnsi" w:cstheme="minorHAnsi"/>
          <w:lang w:val="en-US"/>
        </w:rPr>
        <w:t xml:space="preserve">Concept Papers. Applications </w:t>
      </w:r>
      <w:r w:rsidR="002A6B53">
        <w:rPr>
          <w:rFonts w:asciiTheme="minorHAnsi" w:eastAsia="Calibri" w:hAnsiTheme="minorHAnsi" w:cstheme="minorHAnsi"/>
          <w:lang w:val="en-US"/>
        </w:rPr>
        <w:t>deemed responsive to the solicitation and demonstrating a link to USAID Local Governance Program objectives</w:t>
      </w:r>
      <w:r w:rsidRPr="00EC710D">
        <w:rPr>
          <w:rFonts w:asciiTheme="minorHAnsi" w:eastAsia="Calibri" w:hAnsiTheme="minorHAnsi" w:cstheme="minorHAnsi"/>
          <w:lang w:val="en-US"/>
        </w:rPr>
        <w:t xml:space="preserve"> will be asked to submit a Full Application. Unsuccessful applicants will be notified that their application will not move to Phase 2.</w:t>
      </w:r>
    </w:p>
    <w:p w14:paraId="0AAE2968" w14:textId="1E1A9654" w:rsidR="003C45DB" w:rsidRPr="00EC710D" w:rsidRDefault="003C45DB" w:rsidP="00FD4B85">
      <w:pPr>
        <w:spacing w:line="276" w:lineRule="auto"/>
        <w:ind w:left="-5" w:right="272" w:hanging="10"/>
        <w:jc w:val="both"/>
        <w:rPr>
          <w:rFonts w:asciiTheme="minorHAnsi" w:eastAsia="Calibri" w:hAnsiTheme="minorHAnsi" w:cstheme="minorHAnsi"/>
          <w:lang w:val="en-US"/>
        </w:rPr>
      </w:pPr>
      <w:r w:rsidRPr="00EC710D">
        <w:rPr>
          <w:rFonts w:asciiTheme="minorHAnsi" w:eastAsia="Calibri" w:hAnsiTheme="minorHAnsi" w:cstheme="minorHAnsi"/>
          <w:b/>
          <w:bCs/>
          <w:lang w:val="en-US"/>
        </w:rPr>
        <w:t>Phase 2</w:t>
      </w:r>
      <w:r w:rsidRPr="00EC710D">
        <w:rPr>
          <w:rFonts w:asciiTheme="minorHAnsi" w:eastAsia="Calibri" w:hAnsiTheme="minorHAnsi" w:cstheme="minorHAnsi"/>
          <w:lang w:val="en-US"/>
        </w:rPr>
        <w:t xml:space="preserve">: </w:t>
      </w:r>
      <w:r w:rsidRPr="00EC710D">
        <w:rPr>
          <w:rFonts w:asciiTheme="minorHAnsi" w:eastAsia="Calibri" w:hAnsiTheme="minorHAnsi" w:cstheme="minorHAnsi"/>
          <w:b/>
          <w:bCs/>
          <w:lang w:val="en-US"/>
        </w:rPr>
        <w:t xml:space="preserve">Full Application </w:t>
      </w:r>
      <w:r w:rsidRPr="00EC710D">
        <w:rPr>
          <w:rFonts w:asciiTheme="minorHAnsi" w:eastAsia="Calibri" w:hAnsiTheme="minorHAnsi" w:cstheme="minorHAnsi"/>
          <w:lang w:val="en-US"/>
        </w:rPr>
        <w:t>- Those applicants invited to Phase 2 will submit a Full Application (a template will be provided) which will be received and evaluated by the USAID Local Governance Program Review and Evaluation Committee (REC). Further instructions, evaluation criteria and dates will be provided upon notification to proceed to Phase 2. Unsuccessful applicants will be notified that their application will not move to Phase 3.</w:t>
      </w:r>
    </w:p>
    <w:p w14:paraId="4B02ABCA" w14:textId="7CBF9DCE" w:rsidR="003C45DB" w:rsidRPr="00EC710D" w:rsidRDefault="003C45DB" w:rsidP="00FD4B85">
      <w:pPr>
        <w:spacing w:line="276" w:lineRule="auto"/>
        <w:ind w:left="-5" w:right="272" w:hanging="10"/>
        <w:jc w:val="both"/>
        <w:rPr>
          <w:rFonts w:asciiTheme="minorHAnsi" w:eastAsia="Calibri" w:hAnsiTheme="minorHAnsi" w:cstheme="minorHAnsi"/>
          <w:lang w:val="en-US"/>
        </w:rPr>
      </w:pPr>
      <w:r w:rsidRPr="00EC710D">
        <w:rPr>
          <w:rFonts w:asciiTheme="minorHAnsi" w:eastAsia="Calibri" w:hAnsiTheme="minorHAnsi" w:cstheme="minorHAnsi"/>
          <w:b/>
          <w:bCs/>
          <w:lang w:val="en-US"/>
        </w:rPr>
        <w:lastRenderedPageBreak/>
        <w:t xml:space="preserve">Phase 3: Pre-award </w:t>
      </w:r>
      <w:r w:rsidRPr="00EC710D">
        <w:rPr>
          <w:rFonts w:asciiTheme="minorHAnsi" w:eastAsia="Calibri" w:hAnsiTheme="minorHAnsi" w:cstheme="minorHAnsi"/>
          <w:lang w:val="en-US"/>
        </w:rPr>
        <w:t xml:space="preserve">- </w:t>
      </w:r>
      <w:r w:rsidR="00732A5C" w:rsidRPr="00EC710D">
        <w:rPr>
          <w:rFonts w:asciiTheme="minorHAnsi" w:eastAsia="Calibri" w:hAnsiTheme="minorHAnsi" w:cstheme="minorHAnsi"/>
          <w:lang w:val="en-US"/>
        </w:rPr>
        <w:t>This is the final stage before an award is issued and implementation may begin. During this phase, USAID Local Governance Program will work with the applicant to fine-tune the proposed project and budget and ensure incorporation of USAID Local Governance Program-specific requirements, including but not limited to best practices, gender considerations, linkages to USAID Local Governance Program’s performance indicators, and establishment of key deliverables. In addition, USAID Local Governance Program will carry out a cost analysis of the proposed budget to ensure all costs are allowable in accordance with USAID’s cost principles and a risk assessment to determine the recipient’s capacity to comply with USAID requirements. All grants must be approved by Tetra Tech and USAID prior to issuing an award.</w:t>
      </w:r>
    </w:p>
    <w:p w14:paraId="2C1041EB" w14:textId="1D6FFC3C" w:rsidR="00FD4B85" w:rsidRPr="00EC710D" w:rsidRDefault="00732A5C" w:rsidP="00FD4B85">
      <w:pPr>
        <w:spacing w:line="276" w:lineRule="auto"/>
        <w:ind w:left="-5" w:right="272" w:hanging="10"/>
        <w:jc w:val="both"/>
        <w:rPr>
          <w:rFonts w:asciiTheme="minorHAnsi" w:eastAsia="Calibri" w:hAnsiTheme="minorHAnsi" w:cstheme="minorHAnsi"/>
          <w:lang w:val="en-US"/>
        </w:rPr>
      </w:pPr>
      <w:r w:rsidRPr="00EC710D">
        <w:rPr>
          <w:rFonts w:asciiTheme="minorHAnsi" w:eastAsia="Calibri" w:hAnsiTheme="minorHAnsi" w:cstheme="minorHAnsi"/>
          <w:lang w:val="en-US"/>
        </w:rPr>
        <w:t xml:space="preserve">USAID Local Governance Program </w:t>
      </w:r>
      <w:proofErr w:type="gramStart"/>
      <w:r w:rsidRPr="00EC710D">
        <w:rPr>
          <w:rFonts w:asciiTheme="minorHAnsi" w:eastAsia="Calibri" w:hAnsiTheme="minorHAnsi" w:cstheme="minorHAnsi"/>
          <w:lang w:val="en-US"/>
        </w:rPr>
        <w:t>reserve</w:t>
      </w:r>
      <w:proofErr w:type="gramEnd"/>
      <w:r w:rsidRPr="00EC710D">
        <w:rPr>
          <w:rFonts w:asciiTheme="minorHAnsi" w:eastAsia="Calibri" w:hAnsiTheme="minorHAnsi" w:cstheme="minorHAnsi"/>
          <w:lang w:val="en-US"/>
        </w:rPr>
        <w:t xml:space="preserve"> the right to fund any or none of the applications submitted. Additionally, any award pursuant to this funding opportunity is contingent upon the availability of funds. For the purposes of this program, this RFA is being issued and consists of this cover letter and the following sections. Please read the RFA in its entirety before submitting your concept paper to ensure your organization is eligible and your submission complies with all requirements. </w:t>
      </w:r>
    </w:p>
    <w:p w14:paraId="2362863A" w14:textId="203D3CB4" w:rsidR="00C91F02" w:rsidRPr="00EC710D" w:rsidRDefault="00C91F02" w:rsidP="00C91F02">
      <w:pPr>
        <w:spacing w:after="0"/>
        <w:ind w:left="-5" w:right="272" w:hanging="10"/>
        <w:rPr>
          <w:rFonts w:asciiTheme="minorHAnsi" w:eastAsia="Calibri" w:hAnsiTheme="minorHAnsi" w:cstheme="minorHAnsi"/>
          <w:lang w:val="en-US"/>
        </w:rPr>
      </w:pPr>
      <w:bookmarkStart w:id="2" w:name="_Hlk110782466"/>
      <w:r w:rsidRPr="00EC710D">
        <w:rPr>
          <w:rFonts w:asciiTheme="minorHAnsi" w:eastAsia="Calibri" w:hAnsiTheme="minorHAnsi" w:cstheme="minorHAnsi"/>
          <w:lang w:val="en-US"/>
        </w:rPr>
        <w:t>S</w:t>
      </w:r>
      <w:r w:rsidR="00732A5C" w:rsidRPr="00EC710D">
        <w:rPr>
          <w:rFonts w:asciiTheme="minorHAnsi" w:eastAsia="Calibri" w:hAnsiTheme="minorHAnsi" w:cstheme="minorHAnsi"/>
          <w:lang w:val="en-US"/>
        </w:rPr>
        <w:t>ection</w:t>
      </w:r>
      <w:r w:rsidRPr="00EC710D">
        <w:rPr>
          <w:rFonts w:asciiTheme="minorHAnsi" w:eastAsia="Calibri" w:hAnsiTheme="minorHAnsi" w:cstheme="minorHAnsi"/>
          <w:lang w:val="en-US"/>
        </w:rPr>
        <w:t xml:space="preserve"> 1</w:t>
      </w:r>
      <w:r w:rsidR="00732A5C" w:rsidRPr="00EC710D">
        <w:rPr>
          <w:rFonts w:asciiTheme="minorHAnsi" w:eastAsia="Calibri" w:hAnsiTheme="minorHAnsi" w:cstheme="minorHAnsi"/>
          <w:lang w:val="en-US"/>
        </w:rPr>
        <w:t>:</w:t>
      </w:r>
      <w:r w:rsidRPr="00EC710D">
        <w:rPr>
          <w:rFonts w:asciiTheme="minorHAnsi" w:eastAsia="Calibri" w:hAnsiTheme="minorHAnsi" w:cstheme="minorHAnsi"/>
          <w:lang w:val="en-US"/>
        </w:rPr>
        <w:t xml:space="preserve"> </w:t>
      </w:r>
      <w:r w:rsidR="00732A5C" w:rsidRPr="00EC710D">
        <w:rPr>
          <w:rFonts w:asciiTheme="minorHAnsi" w:eastAsia="Calibri" w:hAnsiTheme="minorHAnsi" w:cstheme="minorHAnsi"/>
          <w:lang w:val="en-US"/>
        </w:rPr>
        <w:t>Terms of</w:t>
      </w:r>
      <w:r w:rsidRPr="00EC710D">
        <w:rPr>
          <w:rFonts w:asciiTheme="minorHAnsi" w:eastAsia="Calibri" w:hAnsiTheme="minorHAnsi" w:cstheme="minorHAnsi"/>
          <w:lang w:val="en-US"/>
        </w:rPr>
        <w:t xml:space="preserve"> </w:t>
      </w:r>
      <w:r w:rsidR="00732A5C" w:rsidRPr="00EC710D">
        <w:rPr>
          <w:rFonts w:asciiTheme="minorHAnsi" w:eastAsia="Calibri" w:hAnsiTheme="minorHAnsi" w:cstheme="minorHAnsi"/>
          <w:lang w:val="en-US"/>
        </w:rPr>
        <w:t>Reference</w:t>
      </w:r>
    </w:p>
    <w:p w14:paraId="15C42D99" w14:textId="37555912" w:rsidR="00C91F02" w:rsidRPr="00EC710D" w:rsidRDefault="00732A5C" w:rsidP="00C91F02">
      <w:pPr>
        <w:spacing w:after="0"/>
        <w:ind w:left="-5" w:right="272" w:hanging="10"/>
        <w:rPr>
          <w:rFonts w:asciiTheme="minorHAnsi" w:eastAsia="Calibri" w:hAnsiTheme="minorHAnsi" w:cstheme="minorHAnsi"/>
          <w:lang w:val="en-US"/>
        </w:rPr>
      </w:pPr>
      <w:r w:rsidRPr="00EC710D">
        <w:rPr>
          <w:rFonts w:asciiTheme="minorHAnsi" w:eastAsia="Calibri" w:hAnsiTheme="minorHAnsi" w:cstheme="minorHAnsi"/>
          <w:lang w:val="en-US"/>
        </w:rPr>
        <w:t xml:space="preserve">Section </w:t>
      </w:r>
      <w:r w:rsidR="00C91F02" w:rsidRPr="00EC710D">
        <w:rPr>
          <w:rFonts w:asciiTheme="minorHAnsi" w:eastAsia="Calibri" w:hAnsiTheme="minorHAnsi" w:cstheme="minorHAnsi"/>
          <w:lang w:val="en-US"/>
        </w:rPr>
        <w:t xml:space="preserve">2. </w:t>
      </w:r>
      <w:r w:rsidRPr="00EC710D">
        <w:rPr>
          <w:rFonts w:asciiTheme="minorHAnsi" w:eastAsia="Calibri" w:hAnsiTheme="minorHAnsi" w:cstheme="minorHAnsi"/>
          <w:lang w:val="en-US"/>
        </w:rPr>
        <w:t>Award Information</w:t>
      </w:r>
    </w:p>
    <w:p w14:paraId="221607D9" w14:textId="036BE15E" w:rsidR="00C91F02" w:rsidRPr="00EC710D" w:rsidRDefault="00732A5C" w:rsidP="00C91F02">
      <w:pPr>
        <w:spacing w:after="0"/>
        <w:ind w:left="-5" w:right="272" w:hanging="10"/>
        <w:rPr>
          <w:rFonts w:asciiTheme="minorHAnsi" w:eastAsia="Calibri" w:hAnsiTheme="minorHAnsi" w:cstheme="minorHAnsi"/>
          <w:lang w:val="en-US"/>
        </w:rPr>
      </w:pPr>
      <w:r w:rsidRPr="00EC710D">
        <w:rPr>
          <w:rFonts w:asciiTheme="minorHAnsi" w:eastAsia="Calibri" w:hAnsiTheme="minorHAnsi" w:cstheme="minorHAnsi"/>
          <w:lang w:val="en-US"/>
        </w:rPr>
        <w:t xml:space="preserve">Section </w:t>
      </w:r>
      <w:r w:rsidR="00C91F02" w:rsidRPr="00EC710D">
        <w:rPr>
          <w:rFonts w:asciiTheme="minorHAnsi" w:eastAsia="Calibri" w:hAnsiTheme="minorHAnsi" w:cstheme="minorHAnsi"/>
          <w:lang w:val="en-US"/>
        </w:rPr>
        <w:t xml:space="preserve">3: </w:t>
      </w:r>
      <w:r w:rsidRPr="00EC710D">
        <w:rPr>
          <w:rFonts w:asciiTheme="minorHAnsi" w:eastAsia="Calibri" w:hAnsiTheme="minorHAnsi" w:cstheme="minorHAnsi"/>
          <w:lang w:val="en-US"/>
        </w:rPr>
        <w:t>Eligibility Information</w:t>
      </w:r>
    </w:p>
    <w:p w14:paraId="4237CB53" w14:textId="04390F17" w:rsidR="00C91F02" w:rsidRPr="00EC710D" w:rsidRDefault="00732A5C" w:rsidP="00C91F02">
      <w:pPr>
        <w:spacing w:after="0"/>
        <w:ind w:left="-5" w:right="272" w:hanging="10"/>
        <w:rPr>
          <w:rFonts w:asciiTheme="minorHAnsi" w:eastAsia="Calibri" w:hAnsiTheme="minorHAnsi" w:cstheme="minorHAnsi"/>
          <w:lang w:val="en-US"/>
        </w:rPr>
      </w:pPr>
      <w:r w:rsidRPr="00EC710D">
        <w:rPr>
          <w:rFonts w:asciiTheme="minorHAnsi" w:eastAsia="Calibri" w:hAnsiTheme="minorHAnsi" w:cstheme="minorHAnsi"/>
          <w:lang w:val="en-US"/>
        </w:rPr>
        <w:t xml:space="preserve">Section </w:t>
      </w:r>
      <w:r w:rsidR="00C91F02" w:rsidRPr="00EC710D">
        <w:rPr>
          <w:rFonts w:asciiTheme="minorHAnsi" w:eastAsia="Calibri" w:hAnsiTheme="minorHAnsi" w:cstheme="minorHAnsi"/>
          <w:lang w:val="en-US"/>
        </w:rPr>
        <w:t xml:space="preserve">4. </w:t>
      </w:r>
      <w:r w:rsidRPr="00EC710D">
        <w:rPr>
          <w:rFonts w:asciiTheme="minorHAnsi" w:eastAsia="Calibri" w:hAnsiTheme="minorHAnsi" w:cstheme="minorHAnsi"/>
          <w:lang w:val="en-US"/>
        </w:rPr>
        <w:t>Submission Information</w:t>
      </w:r>
    </w:p>
    <w:p w14:paraId="71801188" w14:textId="196AA90A" w:rsidR="00C91F02" w:rsidRPr="00EC710D" w:rsidRDefault="00732A5C" w:rsidP="00C91F02">
      <w:pPr>
        <w:spacing w:after="0"/>
        <w:ind w:left="-5" w:right="272" w:hanging="10"/>
        <w:rPr>
          <w:rFonts w:asciiTheme="minorHAnsi" w:eastAsia="Calibri" w:hAnsiTheme="minorHAnsi" w:cstheme="minorHAnsi"/>
          <w:lang w:val="en-US"/>
        </w:rPr>
      </w:pPr>
      <w:r w:rsidRPr="00EC710D">
        <w:rPr>
          <w:rFonts w:asciiTheme="minorHAnsi" w:eastAsia="Calibri" w:hAnsiTheme="minorHAnsi" w:cstheme="minorHAnsi"/>
          <w:lang w:val="en-US"/>
        </w:rPr>
        <w:t xml:space="preserve">Section </w:t>
      </w:r>
      <w:r w:rsidR="00C91F02" w:rsidRPr="00EC710D">
        <w:rPr>
          <w:rFonts w:asciiTheme="minorHAnsi" w:eastAsia="Calibri" w:hAnsiTheme="minorHAnsi" w:cstheme="minorHAnsi"/>
          <w:lang w:val="en-US"/>
        </w:rPr>
        <w:t xml:space="preserve">5. </w:t>
      </w:r>
      <w:r w:rsidRPr="00EC710D">
        <w:rPr>
          <w:rFonts w:asciiTheme="minorHAnsi" w:eastAsia="Calibri" w:hAnsiTheme="minorHAnsi" w:cstheme="minorHAnsi"/>
          <w:lang w:val="en-US"/>
        </w:rPr>
        <w:t>Review Information</w:t>
      </w:r>
    </w:p>
    <w:p w14:paraId="592D7B33" w14:textId="54A2C39A" w:rsidR="00C91F02" w:rsidRPr="00EC710D" w:rsidRDefault="00732A5C" w:rsidP="00C91F02">
      <w:pPr>
        <w:spacing w:after="0"/>
        <w:ind w:left="-5" w:right="272" w:hanging="10"/>
        <w:rPr>
          <w:rFonts w:asciiTheme="minorHAnsi" w:eastAsia="Calibri" w:hAnsiTheme="minorHAnsi" w:cstheme="minorHAnsi"/>
          <w:lang w:val="en-US"/>
        </w:rPr>
      </w:pPr>
      <w:r w:rsidRPr="00EC710D">
        <w:rPr>
          <w:rFonts w:asciiTheme="minorHAnsi" w:eastAsia="Calibri" w:hAnsiTheme="minorHAnsi" w:cstheme="minorHAnsi"/>
          <w:lang w:val="en-US"/>
        </w:rPr>
        <w:t xml:space="preserve">Section </w:t>
      </w:r>
      <w:r w:rsidR="00C91F02" w:rsidRPr="00EC710D">
        <w:rPr>
          <w:rFonts w:asciiTheme="minorHAnsi" w:eastAsia="Calibri" w:hAnsiTheme="minorHAnsi" w:cstheme="minorHAnsi"/>
          <w:lang w:val="en-US"/>
        </w:rPr>
        <w:t>6. A</w:t>
      </w:r>
      <w:r w:rsidRPr="00EC710D">
        <w:rPr>
          <w:rFonts w:asciiTheme="minorHAnsi" w:eastAsia="Calibri" w:hAnsiTheme="minorHAnsi" w:cstheme="minorHAnsi"/>
          <w:lang w:val="en-US"/>
        </w:rPr>
        <w:t xml:space="preserve">pplication Process </w:t>
      </w:r>
    </w:p>
    <w:p w14:paraId="38B43B50" w14:textId="0336D56C" w:rsidR="00732A5C" w:rsidRPr="00EC710D" w:rsidRDefault="00C91F02" w:rsidP="00732A5C">
      <w:pPr>
        <w:spacing w:after="0"/>
        <w:ind w:right="272"/>
        <w:rPr>
          <w:rFonts w:asciiTheme="minorHAnsi" w:eastAsia="Calibri" w:hAnsiTheme="minorHAnsi" w:cstheme="minorHAnsi"/>
          <w:lang w:val="en-US"/>
        </w:rPr>
      </w:pPr>
      <w:r w:rsidRPr="00EC710D">
        <w:rPr>
          <w:rFonts w:asciiTheme="minorHAnsi" w:eastAsia="Calibri" w:hAnsiTheme="minorHAnsi" w:cstheme="minorHAnsi"/>
          <w:lang w:val="en-US"/>
        </w:rPr>
        <w:t xml:space="preserve">Attachment A: </w:t>
      </w:r>
      <w:r w:rsidR="00732A5C" w:rsidRPr="00EC710D">
        <w:rPr>
          <w:rFonts w:asciiTheme="minorHAnsi" w:eastAsia="Calibri" w:hAnsiTheme="minorHAnsi" w:cstheme="minorHAnsi"/>
          <w:lang w:val="en-US"/>
        </w:rPr>
        <w:t>Concept Paper Form</w:t>
      </w:r>
    </w:p>
    <w:p w14:paraId="40DC49D7" w14:textId="6D9DBA57" w:rsidR="00C91F02" w:rsidRPr="00EC710D" w:rsidRDefault="00732A5C" w:rsidP="00EC710D">
      <w:pPr>
        <w:spacing w:after="0"/>
        <w:ind w:right="272"/>
        <w:rPr>
          <w:rFonts w:asciiTheme="minorHAnsi" w:eastAsia="Calibri" w:hAnsiTheme="minorHAnsi" w:cstheme="minorHAnsi"/>
          <w:lang w:val="en-US"/>
        </w:rPr>
      </w:pPr>
      <w:r w:rsidRPr="00EC710D">
        <w:rPr>
          <w:rFonts w:asciiTheme="minorHAnsi" w:eastAsia="Calibri" w:hAnsiTheme="minorHAnsi" w:cstheme="minorHAnsi"/>
          <w:lang w:val="en-US"/>
        </w:rPr>
        <w:t>Attachment B: Pre-award Terms and Provisions</w:t>
      </w:r>
      <w:r w:rsidR="00C91F02" w:rsidRPr="00EC710D">
        <w:rPr>
          <w:rFonts w:asciiTheme="minorHAnsi" w:eastAsia="Calibri" w:hAnsiTheme="minorHAnsi" w:cstheme="minorHAnsi"/>
          <w:lang w:val="en-US"/>
        </w:rPr>
        <w:t xml:space="preserve"> </w:t>
      </w:r>
    </w:p>
    <w:p w14:paraId="0DD5D6EC" w14:textId="1D627E3E" w:rsidR="00D07B28" w:rsidRPr="00EC710D" w:rsidRDefault="003D0F0C" w:rsidP="00C91F02">
      <w:pPr>
        <w:spacing w:after="0"/>
        <w:ind w:left="-5" w:right="272" w:firstLine="725"/>
        <w:rPr>
          <w:rFonts w:asciiTheme="minorHAnsi" w:hAnsiTheme="minorHAnsi" w:cstheme="minorHAnsi"/>
          <w:lang w:val="en-US"/>
        </w:rPr>
      </w:pPr>
      <w:r w:rsidRPr="00EC710D">
        <w:rPr>
          <w:rFonts w:asciiTheme="minorHAnsi" w:hAnsiTheme="minorHAnsi" w:cstheme="minorHAnsi"/>
          <w:lang w:val="en-US"/>
        </w:rPr>
        <w:tab/>
      </w:r>
      <w:r w:rsidRPr="00EC710D">
        <w:rPr>
          <w:rFonts w:asciiTheme="minorHAnsi" w:hAnsiTheme="minorHAnsi" w:cstheme="minorHAnsi"/>
          <w:lang w:val="en-US"/>
        </w:rPr>
        <w:tab/>
      </w:r>
      <w:r w:rsidRPr="00EC710D">
        <w:rPr>
          <w:rFonts w:asciiTheme="minorHAnsi" w:hAnsiTheme="minorHAnsi" w:cstheme="minorHAnsi"/>
          <w:lang w:val="en-US"/>
        </w:rPr>
        <w:tab/>
      </w:r>
      <w:bookmarkEnd w:id="2"/>
    </w:p>
    <w:p w14:paraId="0002A2E8" w14:textId="419F0D81" w:rsidR="003D0F0C" w:rsidRPr="00EC710D" w:rsidRDefault="003D0F0C" w:rsidP="003D0F0C">
      <w:pPr>
        <w:ind w:left="-5" w:right="272" w:hanging="10"/>
        <w:rPr>
          <w:rFonts w:asciiTheme="minorHAnsi" w:hAnsiTheme="minorHAnsi" w:cstheme="minorHAnsi"/>
          <w:lang w:val="en-US"/>
        </w:rPr>
      </w:pPr>
      <w:r w:rsidRPr="00EC710D">
        <w:rPr>
          <w:rFonts w:asciiTheme="minorHAnsi" w:hAnsiTheme="minorHAnsi" w:cstheme="minorHAnsi"/>
          <w:lang w:val="en-US"/>
        </w:rPr>
        <w:t xml:space="preserve">Thank you in advance for the interest shown. </w:t>
      </w:r>
    </w:p>
    <w:p w14:paraId="56B7E86D" w14:textId="7E088E08" w:rsidR="003D0F0C" w:rsidRPr="00EC710D" w:rsidRDefault="003D0F0C" w:rsidP="000C4EA9">
      <w:pPr>
        <w:rPr>
          <w:rFonts w:asciiTheme="minorHAnsi" w:hAnsiTheme="minorHAnsi" w:cstheme="minorHAnsi"/>
          <w:lang w:val="en-US"/>
        </w:rPr>
      </w:pPr>
      <w:r w:rsidRPr="00EC710D">
        <w:rPr>
          <w:rFonts w:asciiTheme="minorHAnsi" w:hAnsiTheme="minorHAnsi" w:cstheme="minorHAnsi"/>
          <w:lang w:val="en-US"/>
        </w:rPr>
        <w:t>Sincerely,</w:t>
      </w:r>
    </w:p>
    <w:p w14:paraId="777EFBC3" w14:textId="77777777" w:rsidR="00F10313" w:rsidRPr="00EC710D" w:rsidRDefault="00F10313" w:rsidP="00F10313">
      <w:pPr>
        <w:spacing w:line="276" w:lineRule="auto"/>
        <w:ind w:left="-5" w:right="272" w:hanging="10"/>
        <w:rPr>
          <w:rFonts w:asciiTheme="minorHAnsi" w:eastAsia="Calibri" w:hAnsiTheme="minorHAnsi" w:cstheme="minorHAnsi"/>
          <w:b/>
          <w:bCs/>
          <w:lang w:val="en-US"/>
        </w:rPr>
      </w:pPr>
      <w:r w:rsidRPr="00EC710D">
        <w:rPr>
          <w:rFonts w:asciiTheme="minorHAnsi" w:eastAsia="Calibri" w:hAnsiTheme="minorHAnsi" w:cstheme="minorHAnsi"/>
          <w:b/>
          <w:bCs/>
          <w:lang w:val="en-US"/>
        </w:rPr>
        <w:t>Kevin McLaughlin</w:t>
      </w:r>
    </w:p>
    <w:p w14:paraId="14C92094" w14:textId="7DAADD14" w:rsidR="00F10313" w:rsidRPr="00EC710D" w:rsidRDefault="00F10313" w:rsidP="00EC710D">
      <w:pPr>
        <w:spacing w:after="0" w:line="276" w:lineRule="auto"/>
        <w:ind w:right="272"/>
        <w:rPr>
          <w:rFonts w:asciiTheme="minorHAnsi" w:eastAsia="Calibri" w:hAnsiTheme="minorHAnsi" w:cstheme="minorHAnsi"/>
          <w:lang w:val="en-US"/>
        </w:rPr>
      </w:pPr>
      <w:r w:rsidRPr="00EC710D">
        <w:rPr>
          <w:rFonts w:asciiTheme="minorHAnsi" w:eastAsia="Calibri" w:hAnsiTheme="minorHAnsi" w:cstheme="minorHAnsi"/>
          <w:lang w:val="en-US"/>
        </w:rPr>
        <w:t>Chief of Party</w:t>
      </w:r>
      <w:r w:rsidR="008A4215" w:rsidRPr="00EC710D">
        <w:rPr>
          <w:rFonts w:asciiTheme="minorHAnsi" w:eastAsia="Calibri" w:hAnsiTheme="minorHAnsi" w:cstheme="minorHAnsi"/>
          <w:lang w:val="en-US"/>
        </w:rPr>
        <w:t xml:space="preserve">, </w:t>
      </w:r>
      <w:r w:rsidRPr="00EC710D">
        <w:rPr>
          <w:rFonts w:asciiTheme="minorHAnsi" w:eastAsia="Calibri" w:hAnsiTheme="minorHAnsi" w:cstheme="minorHAnsi"/>
          <w:lang w:val="en-US"/>
        </w:rPr>
        <w:t xml:space="preserve">USAID Local Governance Program </w:t>
      </w:r>
    </w:p>
    <w:p w14:paraId="0C1383F2" w14:textId="59BBD670" w:rsidR="003D0F0C" w:rsidRPr="00EC710D" w:rsidRDefault="003D0F0C" w:rsidP="00BA0D63">
      <w:pPr>
        <w:spacing w:line="256" w:lineRule="auto"/>
        <w:rPr>
          <w:rFonts w:asciiTheme="minorHAnsi" w:hAnsiTheme="minorHAnsi" w:cstheme="minorHAnsi"/>
        </w:rPr>
      </w:pPr>
      <w:r w:rsidRPr="00EC710D">
        <w:rPr>
          <w:rFonts w:asciiTheme="minorHAnsi" w:hAnsiTheme="minorHAnsi" w:cstheme="minorHAnsi"/>
          <w:lang w:val="en-US"/>
        </w:rPr>
        <w:br w:type="page"/>
      </w:r>
      <w:r w:rsidR="00325C7F" w:rsidRPr="00EC710D">
        <w:rPr>
          <w:rFonts w:asciiTheme="minorHAnsi" w:hAnsiTheme="minorHAnsi" w:cstheme="minorHAnsi"/>
        </w:rPr>
        <w:lastRenderedPageBreak/>
        <w:t>SECTION 1. TERMS OF REFERENCE</w:t>
      </w:r>
    </w:p>
    <w:p w14:paraId="0EB69023" w14:textId="77777777" w:rsidR="00962755" w:rsidRPr="00341764" w:rsidRDefault="00962755" w:rsidP="00962755">
      <w:pPr>
        <w:pStyle w:val="ListParagraph"/>
        <w:numPr>
          <w:ilvl w:val="0"/>
          <w:numId w:val="6"/>
        </w:numPr>
        <w:spacing w:after="120"/>
        <w:rPr>
          <w:rFonts w:asciiTheme="minorHAnsi" w:hAnsiTheme="minorHAnsi" w:cstheme="minorHAnsi"/>
          <w:b/>
          <w:bCs/>
        </w:rPr>
      </w:pPr>
      <w:r w:rsidRPr="00341764">
        <w:rPr>
          <w:rFonts w:asciiTheme="minorHAnsi" w:hAnsiTheme="minorHAnsi" w:cstheme="minorHAnsi"/>
          <w:b/>
          <w:bCs/>
          <w:lang w:val="en-US"/>
        </w:rPr>
        <w:t>Grant Objectives</w:t>
      </w:r>
    </w:p>
    <w:p w14:paraId="0CC45560" w14:textId="77777777" w:rsidR="00962755" w:rsidRPr="00892646" w:rsidRDefault="00962755" w:rsidP="00962755">
      <w:pPr>
        <w:spacing w:after="120"/>
        <w:jc w:val="both"/>
        <w:rPr>
          <w:rFonts w:asciiTheme="minorHAnsi" w:hAnsiTheme="minorHAnsi" w:cstheme="minorHAnsi"/>
          <w:lang w:val="en-US"/>
        </w:rPr>
      </w:pPr>
      <w:r w:rsidRPr="00892646">
        <w:rPr>
          <w:rFonts w:asciiTheme="minorHAnsi" w:hAnsiTheme="minorHAnsi" w:cstheme="minorHAnsi"/>
          <w:lang w:val="en-US"/>
        </w:rPr>
        <w:t>The goal of the grant</w:t>
      </w:r>
      <w:r>
        <w:rPr>
          <w:rFonts w:asciiTheme="minorHAnsi" w:hAnsiTheme="minorHAnsi" w:cstheme="minorHAnsi"/>
          <w:lang w:val="en-US"/>
        </w:rPr>
        <w:t>s program</w:t>
      </w:r>
      <w:r w:rsidRPr="00892646">
        <w:rPr>
          <w:rFonts w:asciiTheme="minorHAnsi" w:hAnsiTheme="minorHAnsi" w:cstheme="minorHAnsi"/>
          <w:lang w:val="en-US"/>
        </w:rPr>
        <w:t xml:space="preserve"> is to enhance transparency and accountability of local self-governments. Through this initiative, </w:t>
      </w:r>
      <w:r>
        <w:rPr>
          <w:rFonts w:asciiTheme="minorHAnsi" w:hAnsiTheme="minorHAnsi" w:cstheme="minorHAnsi"/>
          <w:lang w:val="en-US"/>
        </w:rPr>
        <w:t>the USAID Local Governance Program</w:t>
      </w:r>
      <w:r w:rsidRPr="00892646">
        <w:rPr>
          <w:rFonts w:asciiTheme="minorHAnsi" w:hAnsiTheme="minorHAnsi" w:cstheme="minorHAnsi"/>
          <w:lang w:val="en-US"/>
        </w:rPr>
        <w:t xml:space="preserve"> aim</w:t>
      </w:r>
      <w:r>
        <w:rPr>
          <w:rFonts w:asciiTheme="minorHAnsi" w:hAnsiTheme="minorHAnsi" w:cstheme="minorHAnsi"/>
          <w:lang w:val="en-US"/>
        </w:rPr>
        <w:t xml:space="preserve">s </w:t>
      </w:r>
      <w:r w:rsidRPr="00892646">
        <w:rPr>
          <w:rFonts w:asciiTheme="minorHAnsi" w:hAnsiTheme="minorHAnsi" w:cstheme="minorHAnsi"/>
          <w:lang w:val="en-US"/>
        </w:rPr>
        <w:t>to empower civil society actors</w:t>
      </w:r>
      <w:r>
        <w:rPr>
          <w:rStyle w:val="FootnoteReference"/>
          <w:rFonts w:asciiTheme="minorHAnsi" w:hAnsiTheme="minorHAnsi" w:cstheme="minorHAnsi"/>
          <w:lang w:val="en-US"/>
        </w:rPr>
        <w:footnoteReference w:id="1"/>
      </w:r>
      <w:r w:rsidRPr="00892646">
        <w:rPr>
          <w:rFonts w:asciiTheme="minorHAnsi" w:hAnsiTheme="minorHAnsi" w:cstheme="minorHAnsi"/>
          <w:lang w:val="en-US"/>
        </w:rPr>
        <w:t xml:space="preserve"> to actively monitor various aspects of local governance processes and provide recommendations for improvement.</w:t>
      </w:r>
    </w:p>
    <w:p w14:paraId="630C025D" w14:textId="77777777" w:rsidR="00962755" w:rsidRPr="00892646" w:rsidRDefault="00962755" w:rsidP="00962755">
      <w:pPr>
        <w:spacing w:after="120"/>
        <w:rPr>
          <w:rFonts w:asciiTheme="minorHAnsi" w:hAnsiTheme="minorHAnsi" w:cstheme="minorHAnsi"/>
          <w:lang w:val="en-US"/>
        </w:rPr>
      </w:pPr>
      <w:r w:rsidRPr="00892646">
        <w:rPr>
          <w:rFonts w:asciiTheme="minorHAnsi" w:hAnsiTheme="minorHAnsi" w:cstheme="minorHAnsi"/>
          <w:lang w:val="en-US"/>
        </w:rPr>
        <w:t xml:space="preserve">The </w:t>
      </w:r>
      <w:r>
        <w:rPr>
          <w:rFonts w:asciiTheme="minorHAnsi" w:hAnsiTheme="minorHAnsi" w:cstheme="minorHAnsi"/>
          <w:lang w:val="en-US"/>
        </w:rPr>
        <w:t xml:space="preserve">specific objectives of </w:t>
      </w:r>
      <w:r w:rsidRPr="00EA66A2">
        <w:rPr>
          <w:rFonts w:asciiTheme="minorHAnsi" w:hAnsiTheme="minorHAnsi" w:cstheme="minorHAnsi"/>
          <w:lang w:val="en-US"/>
        </w:rPr>
        <w:t>the grants program should prioritize one or more activities outlined below</w:t>
      </w:r>
      <w:r w:rsidRPr="00892646">
        <w:rPr>
          <w:rFonts w:asciiTheme="minorHAnsi" w:hAnsiTheme="minorHAnsi" w:cstheme="minorHAnsi"/>
          <w:lang w:val="en-US"/>
        </w:rPr>
        <w:t>:</w:t>
      </w:r>
    </w:p>
    <w:p w14:paraId="5EC3965B" w14:textId="77777777" w:rsidR="00962755" w:rsidRPr="002F5B86" w:rsidRDefault="00962755" w:rsidP="00962755">
      <w:pPr>
        <w:pStyle w:val="ListParagraph"/>
        <w:numPr>
          <w:ilvl w:val="0"/>
          <w:numId w:val="26"/>
        </w:numPr>
        <w:spacing w:after="120" w:line="276" w:lineRule="auto"/>
        <w:jc w:val="both"/>
        <w:rPr>
          <w:rFonts w:asciiTheme="minorHAnsi" w:hAnsiTheme="minorHAnsi" w:cstheme="minorHAnsi"/>
          <w:lang w:val="en-US"/>
        </w:rPr>
      </w:pPr>
      <w:r w:rsidRPr="002F5B86">
        <w:rPr>
          <w:rFonts w:asciiTheme="minorHAnsi" w:hAnsiTheme="minorHAnsi" w:cstheme="minorHAnsi"/>
          <w:lang w:val="en-US"/>
        </w:rPr>
        <w:t xml:space="preserve">Monitoring the local self-government budgetary process from preparation to the presentation of the budget execution report to citizens. This will involve using the manual for </w:t>
      </w:r>
      <w:hyperlink r:id="rId13" w:history="1">
        <w:r w:rsidRPr="00EA3A96">
          <w:rPr>
            <w:rStyle w:val="Hyperlink"/>
            <w:rFonts w:asciiTheme="minorHAnsi" w:hAnsiTheme="minorHAnsi" w:cstheme="minorHAnsi"/>
            <w:i/>
            <w:iCs/>
            <w:lang w:val="en-US"/>
          </w:rPr>
          <w:t>"Citizen Engagement in the Budgetary Process"</w:t>
        </w:r>
      </w:hyperlink>
      <w:r w:rsidRPr="002F5B86">
        <w:rPr>
          <w:rFonts w:asciiTheme="minorHAnsi" w:hAnsiTheme="minorHAnsi" w:cstheme="minorHAnsi"/>
          <w:lang w:val="en-US"/>
        </w:rPr>
        <w:t xml:space="preserve"> to provide monitoring results</w:t>
      </w:r>
      <w:r>
        <w:rPr>
          <w:rFonts w:asciiTheme="minorHAnsi" w:hAnsiTheme="minorHAnsi" w:cstheme="minorHAnsi"/>
          <w:lang w:val="en-US"/>
        </w:rPr>
        <w:t xml:space="preserve">, </w:t>
      </w:r>
      <w:r w:rsidRPr="002F5B86">
        <w:rPr>
          <w:rFonts w:asciiTheme="minorHAnsi" w:hAnsiTheme="minorHAnsi" w:cstheme="minorHAnsi"/>
          <w:lang w:val="en-US"/>
        </w:rPr>
        <w:t xml:space="preserve">recommendations </w:t>
      </w:r>
      <w:r>
        <w:rPr>
          <w:rFonts w:asciiTheme="minorHAnsi" w:hAnsiTheme="minorHAnsi" w:cstheme="minorHAnsi"/>
          <w:lang w:val="en-US"/>
        </w:rPr>
        <w:t>and demand</w:t>
      </w:r>
      <w:r w:rsidRPr="002F5B86">
        <w:rPr>
          <w:rFonts w:asciiTheme="minorHAnsi" w:hAnsiTheme="minorHAnsi" w:cstheme="minorHAnsi"/>
          <w:lang w:val="en-US"/>
        </w:rPr>
        <w:t xml:space="preserve"> improvement</w:t>
      </w:r>
      <w:r>
        <w:rPr>
          <w:rFonts w:asciiTheme="minorHAnsi" w:hAnsiTheme="minorHAnsi" w:cstheme="minorHAnsi"/>
          <w:lang w:val="en-US"/>
        </w:rPr>
        <w:t>s</w:t>
      </w:r>
      <w:r w:rsidRPr="002F5B86">
        <w:rPr>
          <w:rFonts w:asciiTheme="minorHAnsi" w:hAnsiTheme="minorHAnsi" w:cstheme="minorHAnsi"/>
          <w:lang w:val="en-US"/>
        </w:rPr>
        <w:t>.</w:t>
      </w:r>
    </w:p>
    <w:p w14:paraId="106C0278" w14:textId="77777777" w:rsidR="00962755" w:rsidRPr="002F5B86" w:rsidRDefault="00962755" w:rsidP="00962755">
      <w:pPr>
        <w:pStyle w:val="ListParagraph"/>
        <w:numPr>
          <w:ilvl w:val="0"/>
          <w:numId w:val="26"/>
        </w:numPr>
        <w:spacing w:after="120" w:line="276" w:lineRule="auto"/>
        <w:jc w:val="both"/>
        <w:rPr>
          <w:rFonts w:asciiTheme="minorHAnsi" w:hAnsiTheme="minorHAnsi" w:cstheme="minorHAnsi"/>
          <w:lang w:val="en-US"/>
        </w:rPr>
      </w:pPr>
      <w:r w:rsidRPr="002F5B86">
        <w:rPr>
          <w:rFonts w:asciiTheme="minorHAnsi" w:hAnsiTheme="minorHAnsi" w:cstheme="minorHAnsi"/>
          <w:lang w:val="en-US"/>
        </w:rPr>
        <w:t xml:space="preserve">Monitoring the implementation of participatory budgeting using the manual for </w:t>
      </w:r>
      <w:r w:rsidRPr="00380C85">
        <w:rPr>
          <w:rFonts w:asciiTheme="minorHAnsi" w:hAnsiTheme="minorHAnsi" w:cstheme="minorHAnsi"/>
          <w:i/>
          <w:iCs/>
          <w:lang w:val="en-US"/>
        </w:rPr>
        <w:t>"Monitoring Participatory Budgeting at the Local Level."</w:t>
      </w:r>
      <w:r w:rsidRPr="002F5B86">
        <w:rPr>
          <w:rFonts w:asciiTheme="minorHAnsi" w:hAnsiTheme="minorHAnsi" w:cstheme="minorHAnsi"/>
          <w:lang w:val="en-US"/>
        </w:rPr>
        <w:t xml:space="preserve"> The goal is to assess the effectiveness of participatory budgeting initiatives</w:t>
      </w:r>
      <w:r>
        <w:rPr>
          <w:rFonts w:asciiTheme="minorHAnsi" w:hAnsiTheme="minorHAnsi" w:cstheme="minorHAnsi"/>
          <w:lang w:val="en-US"/>
        </w:rPr>
        <w:t xml:space="preserve">, </w:t>
      </w:r>
      <w:r w:rsidRPr="002F5B86">
        <w:rPr>
          <w:rFonts w:asciiTheme="minorHAnsi" w:hAnsiTheme="minorHAnsi" w:cstheme="minorHAnsi"/>
          <w:lang w:val="en-US"/>
        </w:rPr>
        <w:t>provide recommendations for enhancement</w:t>
      </w:r>
      <w:r>
        <w:rPr>
          <w:rFonts w:asciiTheme="minorHAnsi" w:hAnsiTheme="minorHAnsi" w:cstheme="minorHAnsi"/>
          <w:lang w:val="en-US"/>
        </w:rPr>
        <w:t xml:space="preserve"> and demand improvements</w:t>
      </w:r>
      <w:r w:rsidRPr="002F5B86">
        <w:rPr>
          <w:rFonts w:asciiTheme="minorHAnsi" w:hAnsiTheme="minorHAnsi" w:cstheme="minorHAnsi"/>
          <w:lang w:val="en-US"/>
        </w:rPr>
        <w:t>.</w:t>
      </w:r>
    </w:p>
    <w:p w14:paraId="1AA76E2B" w14:textId="77777777" w:rsidR="00962755" w:rsidRPr="002F5B86" w:rsidRDefault="00962755" w:rsidP="00962755">
      <w:pPr>
        <w:pStyle w:val="ListParagraph"/>
        <w:numPr>
          <w:ilvl w:val="0"/>
          <w:numId w:val="26"/>
        </w:numPr>
        <w:spacing w:after="120" w:line="276" w:lineRule="auto"/>
        <w:jc w:val="both"/>
        <w:rPr>
          <w:rFonts w:asciiTheme="minorHAnsi" w:hAnsiTheme="minorHAnsi" w:cstheme="minorHAnsi"/>
          <w:lang w:val="en-US"/>
        </w:rPr>
      </w:pPr>
      <w:r w:rsidRPr="002F5B86">
        <w:rPr>
          <w:rFonts w:asciiTheme="minorHAnsi" w:hAnsiTheme="minorHAnsi" w:cstheme="minorHAnsi"/>
          <w:lang w:val="en-US"/>
        </w:rPr>
        <w:t xml:space="preserve">Monitoring the implementation of the State Rural Support Program in target municipalities using the manual for </w:t>
      </w:r>
      <w:hyperlink r:id="rId14" w:history="1">
        <w:r w:rsidRPr="0037495B">
          <w:rPr>
            <w:rStyle w:val="Hyperlink"/>
            <w:rFonts w:asciiTheme="minorHAnsi" w:hAnsiTheme="minorHAnsi" w:cstheme="minorHAnsi"/>
            <w:i/>
            <w:iCs/>
            <w:lang w:val="en-US"/>
          </w:rPr>
          <w:t>"Participatory Monitoring of the State Rural Support Program."</w:t>
        </w:r>
      </w:hyperlink>
      <w:r w:rsidRPr="002F5B86">
        <w:rPr>
          <w:rFonts w:asciiTheme="minorHAnsi" w:hAnsiTheme="minorHAnsi" w:cstheme="minorHAnsi"/>
          <w:lang w:val="en-US"/>
        </w:rPr>
        <w:t xml:space="preserve"> This involves assessing the </w:t>
      </w:r>
      <w:r>
        <w:rPr>
          <w:rFonts w:asciiTheme="minorHAnsi" w:hAnsiTheme="minorHAnsi" w:cstheme="minorHAnsi"/>
          <w:lang w:val="en-US"/>
        </w:rPr>
        <w:t>implementation</w:t>
      </w:r>
      <w:r w:rsidRPr="002F5B86">
        <w:rPr>
          <w:rFonts w:asciiTheme="minorHAnsi" w:hAnsiTheme="minorHAnsi" w:cstheme="minorHAnsi"/>
          <w:lang w:val="en-US"/>
        </w:rPr>
        <w:t xml:space="preserve"> of the program on rural communities and providing feedback</w:t>
      </w:r>
      <w:r>
        <w:rPr>
          <w:rFonts w:asciiTheme="minorHAnsi" w:hAnsiTheme="minorHAnsi" w:cstheme="minorHAnsi"/>
          <w:lang w:val="en-US"/>
        </w:rPr>
        <w:t xml:space="preserve"> and recommendations and demanding</w:t>
      </w:r>
      <w:r w:rsidRPr="002F5B86">
        <w:rPr>
          <w:rFonts w:asciiTheme="minorHAnsi" w:hAnsiTheme="minorHAnsi" w:cstheme="minorHAnsi"/>
          <w:lang w:val="en-US"/>
        </w:rPr>
        <w:t xml:space="preserve"> improvement</w:t>
      </w:r>
      <w:r>
        <w:rPr>
          <w:rFonts w:asciiTheme="minorHAnsi" w:hAnsiTheme="minorHAnsi" w:cstheme="minorHAnsi"/>
          <w:lang w:val="en-US"/>
        </w:rPr>
        <w:t>s</w:t>
      </w:r>
      <w:r w:rsidRPr="002F5B86">
        <w:rPr>
          <w:rFonts w:asciiTheme="minorHAnsi" w:hAnsiTheme="minorHAnsi" w:cstheme="minorHAnsi"/>
          <w:lang w:val="en-US"/>
        </w:rPr>
        <w:t>.</w:t>
      </w:r>
    </w:p>
    <w:p w14:paraId="243A206B" w14:textId="77777777" w:rsidR="00962755" w:rsidRPr="002F5B86" w:rsidRDefault="00962755" w:rsidP="00962755">
      <w:pPr>
        <w:pStyle w:val="ListParagraph"/>
        <w:numPr>
          <w:ilvl w:val="0"/>
          <w:numId w:val="26"/>
        </w:numPr>
        <w:spacing w:after="120" w:line="276" w:lineRule="auto"/>
        <w:jc w:val="both"/>
        <w:rPr>
          <w:rFonts w:asciiTheme="minorHAnsi" w:hAnsiTheme="minorHAnsi" w:cstheme="minorHAnsi"/>
          <w:lang w:val="en-US"/>
        </w:rPr>
      </w:pPr>
      <w:r w:rsidRPr="002F5B86">
        <w:rPr>
          <w:rFonts w:asciiTheme="minorHAnsi" w:hAnsiTheme="minorHAnsi" w:cstheme="minorHAnsi"/>
          <w:lang w:val="en-US"/>
        </w:rPr>
        <w:t xml:space="preserve">Monitoring local budget expenditures and providing updates to citizens on issues identified through the study on </w:t>
      </w:r>
      <w:hyperlink r:id="rId15" w:history="1">
        <w:r w:rsidRPr="00967E21">
          <w:rPr>
            <w:rStyle w:val="Hyperlink"/>
            <w:rFonts w:asciiTheme="minorHAnsi" w:hAnsiTheme="minorHAnsi" w:cstheme="minorHAnsi"/>
            <w:i/>
            <w:iCs/>
            <w:lang w:val="en-US"/>
          </w:rPr>
          <w:t>"Citizens' Attitudes towards Municipal Performance and Services"</w:t>
        </w:r>
      </w:hyperlink>
      <w:r>
        <w:rPr>
          <w:rFonts w:asciiTheme="minorHAnsi" w:hAnsiTheme="minorHAnsi" w:cstheme="minorHAnsi"/>
          <w:i/>
          <w:iCs/>
          <w:lang w:val="en-US"/>
        </w:rPr>
        <w:t>.</w:t>
      </w:r>
      <w:r w:rsidRPr="009500C7">
        <w:rPr>
          <w:rFonts w:asciiTheme="minorHAnsi" w:hAnsiTheme="minorHAnsi" w:cstheme="minorHAnsi"/>
          <w:i/>
          <w:iCs/>
          <w:lang w:val="en-US"/>
        </w:rPr>
        <w:t xml:space="preserve"> </w:t>
      </w:r>
      <w:r w:rsidRPr="002F5B86">
        <w:rPr>
          <w:rFonts w:asciiTheme="minorHAnsi" w:hAnsiTheme="minorHAnsi" w:cstheme="minorHAnsi"/>
          <w:lang w:val="en-US"/>
        </w:rPr>
        <w:t>This will involve keeping citizens informed about budgetary allocations and expenditures in areas of their interest</w:t>
      </w:r>
      <w:r>
        <w:rPr>
          <w:rFonts w:asciiTheme="minorHAnsi" w:hAnsiTheme="minorHAnsi" w:cstheme="minorHAnsi"/>
          <w:lang w:val="en-US"/>
        </w:rPr>
        <w:t xml:space="preserve"> and demand citizen responsive service delivery</w:t>
      </w:r>
      <w:r w:rsidRPr="002F5B86">
        <w:rPr>
          <w:rFonts w:asciiTheme="minorHAnsi" w:hAnsiTheme="minorHAnsi" w:cstheme="minorHAnsi"/>
          <w:lang w:val="en-US"/>
        </w:rPr>
        <w:t>.</w:t>
      </w:r>
    </w:p>
    <w:p w14:paraId="64FA7692" w14:textId="77777777" w:rsidR="00962755" w:rsidRDefault="00962755" w:rsidP="00962755">
      <w:pPr>
        <w:pStyle w:val="ListParagraph"/>
        <w:numPr>
          <w:ilvl w:val="0"/>
          <w:numId w:val="26"/>
        </w:numPr>
        <w:spacing w:after="120" w:line="276" w:lineRule="auto"/>
        <w:jc w:val="both"/>
        <w:rPr>
          <w:rFonts w:asciiTheme="minorHAnsi" w:hAnsiTheme="minorHAnsi" w:cstheme="minorHAnsi"/>
          <w:lang w:val="en-US"/>
        </w:rPr>
      </w:pPr>
      <w:r w:rsidRPr="00EC1E16">
        <w:rPr>
          <w:rFonts w:asciiTheme="minorHAnsi" w:hAnsiTheme="minorHAnsi" w:cstheme="minorHAnsi"/>
          <w:lang w:val="en-US"/>
        </w:rPr>
        <w:t>Monitoring municipal strategies, entities, services, and programs to ensure alignment with predetermined purpose, goals and objectives. This will help assess the effectiveness of local governance initiatives, provide recommendations</w:t>
      </w:r>
      <w:r>
        <w:rPr>
          <w:rFonts w:asciiTheme="minorHAnsi" w:hAnsiTheme="minorHAnsi" w:cstheme="minorHAnsi"/>
          <w:lang w:val="en-US"/>
        </w:rPr>
        <w:t xml:space="preserve"> and demand improvements.</w:t>
      </w:r>
    </w:p>
    <w:p w14:paraId="77A3A6BD" w14:textId="77777777" w:rsidR="00962755" w:rsidRPr="00613146" w:rsidRDefault="00962755" w:rsidP="00962755">
      <w:pPr>
        <w:spacing w:after="0" w:line="276" w:lineRule="auto"/>
        <w:jc w:val="both"/>
        <w:rPr>
          <w:rFonts w:ascii="Calibri" w:eastAsia="Calibri" w:hAnsi="Calibri" w:cs="Calibri"/>
          <w:lang w:val="en-US"/>
        </w:rPr>
      </w:pPr>
      <w:r w:rsidRPr="00613146">
        <w:rPr>
          <w:rFonts w:ascii="Calibri" w:eastAsia="Calibri" w:hAnsi="Calibri" w:cs="Calibri"/>
          <w:lang w:val="en-US"/>
        </w:rPr>
        <w:t>The applicant is encouraged to propose different sets of activities to meet the objectives and maximize impact</w:t>
      </w:r>
      <w:r>
        <w:rPr>
          <w:rFonts w:ascii="Calibri" w:eastAsia="Calibri" w:hAnsi="Calibri" w:cs="Calibri"/>
          <w:lang w:val="en-US"/>
        </w:rPr>
        <w:t>, such as</w:t>
      </w:r>
      <w:r w:rsidRPr="00613146">
        <w:rPr>
          <w:rFonts w:ascii="Calibri" w:eastAsia="Calibri" w:hAnsi="Calibri" w:cs="Calibri"/>
          <w:lang w:val="en-US"/>
        </w:rPr>
        <w:t xml:space="preserve"> </w:t>
      </w:r>
      <w:r>
        <w:rPr>
          <w:rFonts w:ascii="Calibri" w:eastAsia="Calibri" w:hAnsi="Calibri" w:cs="Calibri"/>
          <w:lang w:val="en-US"/>
        </w:rPr>
        <w:t>i</w:t>
      </w:r>
      <w:r w:rsidRPr="00856CA0">
        <w:rPr>
          <w:rFonts w:ascii="Calibri" w:eastAsia="Calibri" w:hAnsi="Calibri" w:cs="Calibri"/>
          <w:lang w:val="en-US"/>
        </w:rPr>
        <w:t>nformative campaigns for the public, including viral efforts, to help people understand the monitoring results and gather public support to tackle the issues.</w:t>
      </w:r>
      <w:r>
        <w:rPr>
          <w:rFonts w:ascii="Calibri" w:eastAsia="Calibri" w:hAnsi="Calibri" w:cs="Calibri"/>
          <w:lang w:val="en-US"/>
        </w:rPr>
        <w:t xml:space="preserve"> </w:t>
      </w:r>
      <w:r w:rsidRPr="003C50A2">
        <w:rPr>
          <w:rFonts w:ascii="Calibri" w:eastAsia="Calibri" w:hAnsi="Calibri" w:cs="Calibri"/>
          <w:lang w:val="en-US"/>
        </w:rPr>
        <w:t xml:space="preserve">Applicants are </w:t>
      </w:r>
      <w:r>
        <w:rPr>
          <w:rFonts w:ascii="Calibri" w:eastAsia="Calibri" w:hAnsi="Calibri" w:cs="Calibri"/>
          <w:lang w:val="en-US"/>
        </w:rPr>
        <w:t xml:space="preserve">also </w:t>
      </w:r>
      <w:r w:rsidRPr="003C50A2">
        <w:rPr>
          <w:rFonts w:ascii="Calibri" w:eastAsia="Calibri" w:hAnsi="Calibri" w:cs="Calibri"/>
          <w:lang w:val="en-US"/>
        </w:rPr>
        <w:t xml:space="preserve">encouraged and expected to utilize existing or innovative citizen engagement mechanisms to disseminate monitoring results and recommendations to citizens, supporting them in advocating for improvements. A variety of innovative and existing mechanisms can be found in the manual titled </w:t>
      </w:r>
      <w:hyperlink r:id="rId16" w:history="1">
        <w:r w:rsidRPr="003C50A2">
          <w:rPr>
            <w:rStyle w:val="Hyperlink"/>
            <w:rFonts w:ascii="Calibri" w:eastAsia="Calibri" w:hAnsi="Calibri" w:cs="Calibri"/>
            <w:i/>
            <w:iCs/>
            <w:lang w:val="en-US"/>
          </w:rPr>
          <w:t>"Guidebook for Civic Society Organizations on Citizen Engagement."</w:t>
        </w:r>
      </w:hyperlink>
      <w:r>
        <w:rPr>
          <w:rFonts w:ascii="Calibri" w:eastAsia="Calibri" w:hAnsi="Calibri" w:cs="Calibri"/>
          <w:i/>
          <w:iCs/>
          <w:lang w:val="en-US"/>
        </w:rPr>
        <w:t xml:space="preserve"> </w:t>
      </w:r>
    </w:p>
    <w:p w14:paraId="5C40897C" w14:textId="598C3A61" w:rsidR="00962755" w:rsidRPr="00613146" w:rsidRDefault="00962755" w:rsidP="00962755">
      <w:pPr>
        <w:pBdr>
          <w:top w:val="nil"/>
          <w:left w:val="nil"/>
          <w:bottom w:val="nil"/>
          <w:right w:val="nil"/>
          <w:between w:val="nil"/>
        </w:pBdr>
        <w:shd w:val="clear" w:color="auto" w:fill="FFFFFF"/>
        <w:spacing w:after="0"/>
        <w:jc w:val="both"/>
        <w:rPr>
          <w:rFonts w:ascii="Calibri" w:eastAsia="Calibri" w:hAnsi="Calibri" w:cs="Calibri"/>
          <w:color w:val="000000"/>
          <w:lang w:val="en-US"/>
        </w:rPr>
      </w:pPr>
      <w:r w:rsidRPr="00613146">
        <w:rPr>
          <w:rFonts w:ascii="Calibri" w:eastAsia="Calibri" w:hAnsi="Calibri" w:cs="Calibri"/>
          <w:b/>
          <w:color w:val="000000"/>
          <w:lang w:val="en-US"/>
        </w:rPr>
        <w:t>Please, note that the grantee is expected to collaborate and/or coordinate with USAID Local Governance Program’s other implementing partner(s) including the grantee(s), subcontractor(s)</w:t>
      </w:r>
      <w:r w:rsidR="002A6B53">
        <w:rPr>
          <w:rFonts w:ascii="Calibri" w:eastAsia="Calibri" w:hAnsi="Calibri" w:cs="Calibri"/>
          <w:b/>
          <w:color w:val="000000"/>
          <w:lang w:val="en-US"/>
        </w:rPr>
        <w:t>,</w:t>
      </w:r>
      <w:r w:rsidRPr="00613146">
        <w:rPr>
          <w:rFonts w:ascii="Calibri" w:eastAsia="Calibri" w:hAnsi="Calibri" w:cs="Calibri"/>
          <w:b/>
          <w:color w:val="000000"/>
          <w:lang w:val="en-US"/>
        </w:rPr>
        <w:t xml:space="preserve"> and expert(s) with similar interventions as well as relevant USAID Georgia programs such as Civil Society Engagement Program, Media Program,</w:t>
      </w:r>
      <w:r w:rsidRPr="00613146">
        <w:rPr>
          <w:lang w:val="en-US"/>
        </w:rPr>
        <w:t xml:space="preserve"> </w:t>
      </w:r>
      <w:r w:rsidRPr="00613146">
        <w:rPr>
          <w:rFonts w:ascii="Calibri" w:eastAsia="Calibri" w:hAnsi="Calibri" w:cs="Calibri"/>
          <w:b/>
          <w:color w:val="000000"/>
          <w:lang w:val="en-US"/>
        </w:rPr>
        <w:t xml:space="preserve">Unity Through Diversity Program, Civic Education Program and </w:t>
      </w:r>
      <w:r w:rsidRPr="00613146">
        <w:rPr>
          <w:rFonts w:ascii="Calibri" w:eastAsia="Calibri" w:hAnsi="Calibri" w:cs="Calibri"/>
          <w:b/>
          <w:color w:val="000000"/>
          <w:lang w:val="en-US"/>
        </w:rPr>
        <w:lastRenderedPageBreak/>
        <w:t>Resilient Communities Program</w:t>
      </w:r>
      <w:r w:rsidRPr="00D07346">
        <w:rPr>
          <w:vertAlign w:val="superscript"/>
        </w:rPr>
        <w:footnoteReference w:id="2"/>
      </w:r>
      <w:r w:rsidRPr="00613146">
        <w:rPr>
          <w:rFonts w:ascii="Calibri" w:eastAsia="Calibri" w:hAnsi="Calibri" w:cs="Calibri"/>
          <w:b/>
          <w:color w:val="000000"/>
          <w:lang w:val="en-US"/>
        </w:rPr>
        <w:t>.</w:t>
      </w:r>
      <w:r w:rsidRPr="00613146">
        <w:rPr>
          <w:rFonts w:ascii="Calibri" w:eastAsia="Calibri" w:hAnsi="Calibri" w:cs="Calibri"/>
          <w:color w:val="000000"/>
          <w:lang w:val="en-US"/>
        </w:rPr>
        <w:t xml:space="preserve"> The USAID Local Governance Program will facilitate coordination between the implementing partners and respective USAID Georgia programs.     </w:t>
      </w:r>
    </w:p>
    <w:p w14:paraId="32E73862" w14:textId="77777777" w:rsidR="00962755" w:rsidRPr="00613146" w:rsidRDefault="00962755" w:rsidP="00962755">
      <w:pPr>
        <w:spacing w:after="120"/>
        <w:jc w:val="both"/>
        <w:rPr>
          <w:rFonts w:asciiTheme="minorHAnsi" w:hAnsiTheme="minorHAnsi" w:cstheme="minorHAnsi"/>
          <w:lang w:val="en-US"/>
        </w:rPr>
      </w:pPr>
    </w:p>
    <w:p w14:paraId="6B6AD560" w14:textId="77777777" w:rsidR="00962755" w:rsidRPr="00341764" w:rsidRDefault="00962755" w:rsidP="00962755">
      <w:pPr>
        <w:spacing w:after="160"/>
        <w:rPr>
          <w:rFonts w:asciiTheme="minorHAnsi" w:hAnsiTheme="minorHAnsi" w:cstheme="minorHAnsi"/>
          <w:b/>
          <w:lang w:val="en-US"/>
        </w:rPr>
      </w:pPr>
      <w:r w:rsidRPr="00341764">
        <w:rPr>
          <w:rFonts w:asciiTheme="minorHAnsi" w:hAnsiTheme="minorHAnsi" w:cstheme="minorHAnsi"/>
          <w:b/>
          <w:lang w:val="en-US"/>
        </w:rPr>
        <w:t xml:space="preserve">2.0 </w:t>
      </w:r>
      <w:r w:rsidRPr="00341764">
        <w:rPr>
          <w:rFonts w:asciiTheme="minorHAnsi" w:hAnsiTheme="minorHAnsi" w:cstheme="minorHAnsi"/>
          <w:b/>
          <w:lang w:val="en-US"/>
        </w:rPr>
        <w:tab/>
        <w:t>Background</w:t>
      </w:r>
    </w:p>
    <w:p w14:paraId="7C88B28A" w14:textId="45F5A391" w:rsidR="00962755" w:rsidRPr="001B31FE" w:rsidRDefault="00962755" w:rsidP="00962755">
      <w:pPr>
        <w:spacing w:after="160"/>
        <w:jc w:val="both"/>
        <w:rPr>
          <w:rFonts w:asciiTheme="minorHAnsi" w:hAnsiTheme="minorHAnsi" w:cstheme="minorHAnsi"/>
          <w:lang w:val="en-US"/>
        </w:rPr>
      </w:pPr>
      <w:r w:rsidRPr="001B31FE">
        <w:rPr>
          <w:rFonts w:asciiTheme="minorHAnsi" w:hAnsiTheme="minorHAnsi" w:cstheme="minorHAnsi"/>
          <w:lang w:val="en-US"/>
        </w:rPr>
        <w:t xml:space="preserve">The current system of decentralized governance </w:t>
      </w:r>
      <w:r>
        <w:rPr>
          <w:rFonts w:asciiTheme="minorHAnsi" w:hAnsiTheme="minorHAnsi" w:cstheme="minorHAnsi"/>
          <w:lang w:val="en-US"/>
        </w:rPr>
        <w:t xml:space="preserve">in Georgia </w:t>
      </w:r>
      <w:r w:rsidRPr="001B31FE">
        <w:rPr>
          <w:rFonts w:asciiTheme="minorHAnsi" w:hAnsiTheme="minorHAnsi" w:cstheme="minorHAnsi"/>
          <w:lang w:val="en-US"/>
        </w:rPr>
        <w:t>lacks transparency</w:t>
      </w:r>
      <w:r>
        <w:rPr>
          <w:rStyle w:val="FootnoteReference"/>
          <w:rFonts w:asciiTheme="minorHAnsi" w:hAnsiTheme="minorHAnsi" w:cstheme="minorHAnsi"/>
          <w:lang w:val="en-US"/>
        </w:rPr>
        <w:footnoteReference w:id="3"/>
      </w:r>
      <w:r w:rsidRPr="001B31FE">
        <w:rPr>
          <w:rFonts w:asciiTheme="minorHAnsi" w:hAnsiTheme="minorHAnsi" w:cstheme="minorHAnsi"/>
          <w:lang w:val="en-US"/>
        </w:rPr>
        <w:t xml:space="preserve"> and accountability</w:t>
      </w:r>
      <w:r>
        <w:rPr>
          <w:rStyle w:val="FootnoteReference"/>
          <w:rFonts w:asciiTheme="minorHAnsi" w:hAnsiTheme="minorHAnsi" w:cstheme="minorHAnsi"/>
          <w:lang w:val="en-US"/>
        </w:rPr>
        <w:footnoteReference w:id="4"/>
      </w:r>
      <w:r w:rsidRPr="001B31FE">
        <w:rPr>
          <w:rFonts w:asciiTheme="minorHAnsi" w:hAnsiTheme="minorHAnsi" w:cstheme="minorHAnsi"/>
          <w:lang w:val="en-US"/>
        </w:rPr>
        <w:t>, hindering the effective delivery of services to communities</w:t>
      </w:r>
      <w:r>
        <w:rPr>
          <w:rStyle w:val="FootnoteReference"/>
          <w:rFonts w:asciiTheme="minorHAnsi" w:hAnsiTheme="minorHAnsi" w:cstheme="minorHAnsi"/>
          <w:lang w:val="en-US"/>
        </w:rPr>
        <w:footnoteReference w:id="5"/>
      </w:r>
      <w:r w:rsidRPr="001B31FE">
        <w:rPr>
          <w:rFonts w:asciiTheme="minorHAnsi" w:hAnsiTheme="minorHAnsi" w:cstheme="minorHAnsi"/>
          <w:lang w:val="en-US"/>
        </w:rPr>
        <w:t xml:space="preserve">. Without active and widespread participation from people representing different groups, making significant improvements to the governance system is difficult to achieve. There is a critical need </w:t>
      </w:r>
      <w:r w:rsidR="002A6B53">
        <w:rPr>
          <w:rFonts w:asciiTheme="minorHAnsi" w:hAnsiTheme="minorHAnsi" w:cstheme="minorHAnsi"/>
          <w:lang w:val="en-US"/>
        </w:rPr>
        <w:t>to strengthen</w:t>
      </w:r>
      <w:r>
        <w:rPr>
          <w:rFonts w:asciiTheme="minorHAnsi" w:hAnsiTheme="minorHAnsi" w:cstheme="minorHAnsi"/>
          <w:lang w:val="en-US"/>
        </w:rPr>
        <w:t xml:space="preserve"> existing</w:t>
      </w:r>
      <w:r w:rsidRPr="001B31FE">
        <w:rPr>
          <w:rFonts w:asciiTheme="minorHAnsi" w:hAnsiTheme="minorHAnsi" w:cstheme="minorHAnsi"/>
          <w:lang w:val="en-US"/>
        </w:rPr>
        <w:t xml:space="preserve"> mechanisms to empower civil society actors to monitor and evaluate government programs and services, provide recommendations for improvements, and hold local self-governments (LSGs) accountable.</w:t>
      </w:r>
    </w:p>
    <w:p w14:paraId="23366347" w14:textId="77777777" w:rsidR="00962755" w:rsidRPr="001B31FE" w:rsidRDefault="00962755" w:rsidP="00962755">
      <w:pPr>
        <w:spacing w:after="160"/>
        <w:jc w:val="both"/>
        <w:rPr>
          <w:rFonts w:asciiTheme="minorHAnsi" w:hAnsiTheme="minorHAnsi" w:cstheme="minorHAnsi"/>
          <w:lang w:val="en-US"/>
        </w:rPr>
      </w:pPr>
      <w:r w:rsidRPr="001B31FE">
        <w:rPr>
          <w:rFonts w:asciiTheme="minorHAnsi" w:hAnsiTheme="minorHAnsi" w:cstheme="minorHAnsi"/>
          <w:lang w:val="en-US"/>
        </w:rPr>
        <w:t>Specific areas requiring attention include:</w:t>
      </w:r>
    </w:p>
    <w:p w14:paraId="788B5A1B" w14:textId="77777777" w:rsidR="00962755" w:rsidRPr="001B31FE" w:rsidRDefault="00962755" w:rsidP="00962755">
      <w:pPr>
        <w:spacing w:after="160"/>
        <w:jc w:val="both"/>
        <w:rPr>
          <w:rFonts w:asciiTheme="minorHAnsi" w:hAnsiTheme="minorHAnsi" w:cstheme="minorHAnsi"/>
          <w:lang w:val="en-US"/>
        </w:rPr>
      </w:pPr>
      <w:r w:rsidRPr="001B31FE">
        <w:rPr>
          <w:rFonts w:asciiTheme="minorHAnsi" w:hAnsiTheme="minorHAnsi" w:cstheme="minorHAnsi"/>
          <w:b/>
          <w:bCs/>
          <w:lang w:val="en-US"/>
        </w:rPr>
        <w:t xml:space="preserve">Budgetary </w:t>
      </w:r>
      <w:r>
        <w:rPr>
          <w:rFonts w:asciiTheme="minorHAnsi" w:hAnsiTheme="minorHAnsi" w:cstheme="minorHAnsi"/>
          <w:b/>
          <w:bCs/>
          <w:lang w:val="en-US"/>
        </w:rPr>
        <w:t>p</w:t>
      </w:r>
      <w:r w:rsidRPr="001B31FE">
        <w:rPr>
          <w:rFonts w:asciiTheme="minorHAnsi" w:hAnsiTheme="minorHAnsi" w:cstheme="minorHAnsi"/>
          <w:b/>
          <w:bCs/>
          <w:lang w:val="en-US"/>
        </w:rPr>
        <w:t xml:space="preserve">rocess </w:t>
      </w:r>
      <w:r>
        <w:rPr>
          <w:rFonts w:asciiTheme="minorHAnsi" w:hAnsiTheme="minorHAnsi" w:cstheme="minorHAnsi"/>
          <w:b/>
          <w:bCs/>
          <w:lang w:val="en-US"/>
        </w:rPr>
        <w:t>m</w:t>
      </w:r>
      <w:r w:rsidRPr="001B31FE">
        <w:rPr>
          <w:rFonts w:asciiTheme="minorHAnsi" w:hAnsiTheme="minorHAnsi" w:cstheme="minorHAnsi"/>
          <w:b/>
          <w:bCs/>
          <w:lang w:val="en-US"/>
        </w:rPr>
        <w:t>onitoring:</w:t>
      </w:r>
      <w:r w:rsidRPr="001B31FE">
        <w:rPr>
          <w:rFonts w:asciiTheme="minorHAnsi" w:hAnsiTheme="minorHAnsi" w:cstheme="minorHAnsi"/>
          <w:lang w:val="en-US"/>
        </w:rPr>
        <w:t xml:space="preserve"> There is a lack of oversight and transparency in the local self-government budgetary process, from preparation to the presentation of budget execution reports to citizens. Without proper monitoring, citizens are unable to assess the allocation and utilization of funds, leading to potential misuse or misallocation of resources.</w:t>
      </w:r>
    </w:p>
    <w:p w14:paraId="150CAA4F" w14:textId="77777777" w:rsidR="00962755" w:rsidRPr="001B31FE" w:rsidRDefault="00962755" w:rsidP="00962755">
      <w:pPr>
        <w:spacing w:after="160"/>
        <w:jc w:val="both"/>
        <w:rPr>
          <w:rFonts w:asciiTheme="minorHAnsi" w:hAnsiTheme="minorHAnsi" w:cstheme="minorHAnsi"/>
          <w:lang w:val="en-US"/>
        </w:rPr>
      </w:pPr>
      <w:r w:rsidRPr="001B31FE">
        <w:rPr>
          <w:rFonts w:asciiTheme="minorHAnsi" w:hAnsiTheme="minorHAnsi" w:cstheme="minorHAnsi"/>
          <w:b/>
          <w:bCs/>
          <w:lang w:val="en-US"/>
        </w:rPr>
        <w:t xml:space="preserve">Participatory </w:t>
      </w:r>
      <w:r>
        <w:rPr>
          <w:rFonts w:asciiTheme="minorHAnsi" w:hAnsiTheme="minorHAnsi" w:cstheme="minorHAnsi"/>
          <w:b/>
          <w:bCs/>
          <w:lang w:val="en-US"/>
        </w:rPr>
        <w:t>b</w:t>
      </w:r>
      <w:r w:rsidRPr="001B31FE">
        <w:rPr>
          <w:rFonts w:asciiTheme="minorHAnsi" w:hAnsiTheme="minorHAnsi" w:cstheme="minorHAnsi"/>
          <w:b/>
          <w:bCs/>
          <w:lang w:val="en-US"/>
        </w:rPr>
        <w:t xml:space="preserve">udgeting </w:t>
      </w:r>
      <w:r>
        <w:rPr>
          <w:rFonts w:asciiTheme="minorHAnsi" w:hAnsiTheme="minorHAnsi" w:cstheme="minorHAnsi"/>
          <w:b/>
          <w:bCs/>
          <w:lang w:val="en-US"/>
        </w:rPr>
        <w:t>i</w:t>
      </w:r>
      <w:r w:rsidRPr="001B31FE">
        <w:rPr>
          <w:rFonts w:asciiTheme="minorHAnsi" w:hAnsiTheme="minorHAnsi" w:cstheme="minorHAnsi"/>
          <w:b/>
          <w:bCs/>
          <w:lang w:val="en-US"/>
        </w:rPr>
        <w:t>mplementation:</w:t>
      </w:r>
      <w:r w:rsidRPr="001B31FE">
        <w:rPr>
          <w:rFonts w:asciiTheme="minorHAnsi" w:hAnsiTheme="minorHAnsi" w:cstheme="minorHAnsi"/>
          <w:lang w:val="en-US"/>
        </w:rPr>
        <w:t xml:space="preserve"> While participatory budgeting initiatives have been introduced in several municipalities, there is a need to assess their effectiveness and enhance citizen engagement in the process. Monitoring efforts are essential to ensure that participatory budgeting truly reflects community needs and priorities, fostering a sense of ownership and accountability among citizens and local authorities.</w:t>
      </w:r>
    </w:p>
    <w:p w14:paraId="21EE4CC7" w14:textId="77777777" w:rsidR="00962755" w:rsidRPr="001B31FE" w:rsidRDefault="00962755" w:rsidP="00962755">
      <w:pPr>
        <w:spacing w:after="160"/>
        <w:jc w:val="both"/>
        <w:rPr>
          <w:rFonts w:asciiTheme="minorHAnsi" w:hAnsiTheme="minorHAnsi" w:cstheme="minorHAnsi"/>
          <w:lang w:val="en-US"/>
        </w:rPr>
      </w:pPr>
      <w:r w:rsidRPr="001B31FE">
        <w:rPr>
          <w:rFonts w:asciiTheme="minorHAnsi" w:hAnsiTheme="minorHAnsi" w:cstheme="minorHAnsi"/>
          <w:b/>
          <w:bCs/>
          <w:lang w:val="en-US"/>
        </w:rPr>
        <w:t>State Rural Support Program</w:t>
      </w:r>
      <w:r>
        <w:rPr>
          <w:rFonts w:asciiTheme="minorHAnsi" w:hAnsiTheme="minorHAnsi" w:cstheme="minorHAnsi"/>
          <w:b/>
          <w:bCs/>
          <w:lang w:val="en-US"/>
        </w:rPr>
        <w:t xml:space="preserve"> (</w:t>
      </w:r>
      <w:r>
        <w:rPr>
          <w:rFonts w:asciiTheme="minorHAnsi" w:hAnsiTheme="minorHAnsi" w:cstheme="minorHAnsi"/>
          <w:b/>
          <w:bCs/>
          <w:lang w:val="en-GB"/>
        </w:rPr>
        <w:t>SRSP)</w:t>
      </w:r>
      <w:r w:rsidRPr="001B31FE">
        <w:rPr>
          <w:rFonts w:asciiTheme="minorHAnsi" w:hAnsiTheme="minorHAnsi" w:cstheme="minorHAnsi"/>
          <w:b/>
          <w:bCs/>
          <w:lang w:val="en-US"/>
        </w:rPr>
        <w:t xml:space="preserve"> </w:t>
      </w:r>
      <w:r>
        <w:rPr>
          <w:rFonts w:asciiTheme="minorHAnsi" w:hAnsiTheme="minorHAnsi" w:cstheme="minorHAnsi"/>
          <w:b/>
          <w:bCs/>
          <w:lang w:val="en-US"/>
        </w:rPr>
        <w:t>i</w:t>
      </w:r>
      <w:r w:rsidRPr="001B31FE">
        <w:rPr>
          <w:rFonts w:asciiTheme="minorHAnsi" w:hAnsiTheme="minorHAnsi" w:cstheme="minorHAnsi"/>
          <w:b/>
          <w:bCs/>
          <w:lang w:val="en-US"/>
        </w:rPr>
        <w:t>mplementation:</w:t>
      </w:r>
      <w:r w:rsidRPr="001B31FE">
        <w:rPr>
          <w:rFonts w:asciiTheme="minorHAnsi" w:hAnsiTheme="minorHAnsi" w:cstheme="minorHAnsi"/>
          <w:lang w:val="en-US"/>
        </w:rPr>
        <w:t xml:space="preserve"> The implementation of the State Rural Support Program in target municipalities requires closer scrutiny to assess its impact on rural communities. Monitoring efforts will help identify areas for improvement and ensure that the program effectively addresses the needs of its beneficiaries.</w:t>
      </w:r>
    </w:p>
    <w:p w14:paraId="4E042AFC" w14:textId="77777777" w:rsidR="00962755" w:rsidRPr="001B31FE" w:rsidRDefault="00962755" w:rsidP="00962755">
      <w:pPr>
        <w:spacing w:after="160"/>
        <w:jc w:val="both"/>
        <w:rPr>
          <w:rFonts w:asciiTheme="minorHAnsi" w:hAnsiTheme="minorHAnsi" w:cstheme="minorHAnsi"/>
          <w:lang w:val="en-US"/>
        </w:rPr>
      </w:pPr>
      <w:r w:rsidRPr="001B31FE">
        <w:rPr>
          <w:rFonts w:asciiTheme="minorHAnsi" w:hAnsiTheme="minorHAnsi" w:cstheme="minorHAnsi"/>
          <w:b/>
          <w:bCs/>
          <w:lang w:val="en-US"/>
        </w:rPr>
        <w:t xml:space="preserve">Local </w:t>
      </w:r>
      <w:r>
        <w:rPr>
          <w:rFonts w:asciiTheme="minorHAnsi" w:hAnsiTheme="minorHAnsi" w:cstheme="minorHAnsi"/>
          <w:b/>
          <w:bCs/>
          <w:lang w:val="en-US"/>
        </w:rPr>
        <w:t>b</w:t>
      </w:r>
      <w:r w:rsidRPr="001B31FE">
        <w:rPr>
          <w:rFonts w:asciiTheme="minorHAnsi" w:hAnsiTheme="minorHAnsi" w:cstheme="minorHAnsi"/>
          <w:b/>
          <w:bCs/>
          <w:lang w:val="en-US"/>
        </w:rPr>
        <w:t xml:space="preserve">udget </w:t>
      </w:r>
      <w:r>
        <w:rPr>
          <w:rFonts w:asciiTheme="minorHAnsi" w:hAnsiTheme="minorHAnsi" w:cstheme="minorHAnsi"/>
          <w:b/>
          <w:bCs/>
          <w:lang w:val="en-US"/>
        </w:rPr>
        <w:t>e</w:t>
      </w:r>
      <w:r w:rsidRPr="001B31FE">
        <w:rPr>
          <w:rFonts w:asciiTheme="minorHAnsi" w:hAnsiTheme="minorHAnsi" w:cstheme="minorHAnsi"/>
          <w:b/>
          <w:bCs/>
          <w:lang w:val="en-US"/>
        </w:rPr>
        <w:t xml:space="preserve">xpenditure </w:t>
      </w:r>
      <w:r>
        <w:rPr>
          <w:rFonts w:asciiTheme="minorHAnsi" w:hAnsiTheme="minorHAnsi" w:cstheme="minorHAnsi"/>
          <w:b/>
          <w:bCs/>
          <w:lang w:val="en-US"/>
        </w:rPr>
        <w:t>m</w:t>
      </w:r>
      <w:r w:rsidRPr="001B31FE">
        <w:rPr>
          <w:rFonts w:asciiTheme="minorHAnsi" w:hAnsiTheme="minorHAnsi" w:cstheme="minorHAnsi"/>
          <w:b/>
          <w:bCs/>
          <w:lang w:val="en-US"/>
        </w:rPr>
        <w:t>onitoring:</w:t>
      </w:r>
      <w:r w:rsidRPr="001B31FE">
        <w:rPr>
          <w:rFonts w:asciiTheme="minorHAnsi" w:hAnsiTheme="minorHAnsi" w:cstheme="minorHAnsi"/>
          <w:lang w:val="en-US"/>
        </w:rPr>
        <w:t xml:space="preserve"> Transparency in local budget expenditures is crucial for building trust between citizens and local authorities. Monitoring expenditures and providing updates to citizens on budgetary allocations and expenditures will help ensure accountability and responsiveness in service delivery.</w:t>
      </w:r>
    </w:p>
    <w:p w14:paraId="10F1E456" w14:textId="77777777" w:rsidR="00962755" w:rsidRPr="001B31FE" w:rsidRDefault="00962755" w:rsidP="00962755">
      <w:pPr>
        <w:spacing w:after="160"/>
        <w:jc w:val="both"/>
        <w:rPr>
          <w:rFonts w:asciiTheme="minorHAnsi" w:hAnsiTheme="minorHAnsi" w:cstheme="minorHAnsi"/>
          <w:lang w:val="en-US"/>
        </w:rPr>
      </w:pPr>
      <w:r w:rsidRPr="00B331DF">
        <w:rPr>
          <w:rFonts w:asciiTheme="minorHAnsi" w:hAnsiTheme="minorHAnsi" w:cstheme="minorHAnsi"/>
          <w:b/>
          <w:bCs/>
          <w:lang w:val="en-US"/>
        </w:rPr>
        <w:t xml:space="preserve">Alignment of </w:t>
      </w:r>
      <w:r>
        <w:rPr>
          <w:rFonts w:asciiTheme="minorHAnsi" w:hAnsiTheme="minorHAnsi" w:cstheme="minorHAnsi"/>
          <w:b/>
          <w:bCs/>
          <w:lang w:val="en-US"/>
        </w:rPr>
        <w:t>m</w:t>
      </w:r>
      <w:r w:rsidRPr="00B331DF">
        <w:rPr>
          <w:rFonts w:asciiTheme="minorHAnsi" w:hAnsiTheme="minorHAnsi" w:cstheme="minorHAnsi"/>
          <w:b/>
          <w:bCs/>
          <w:lang w:val="en-US"/>
        </w:rPr>
        <w:t xml:space="preserve">unicipal </w:t>
      </w:r>
      <w:r>
        <w:rPr>
          <w:rFonts w:asciiTheme="minorHAnsi" w:hAnsiTheme="minorHAnsi" w:cstheme="minorHAnsi"/>
          <w:b/>
          <w:bCs/>
          <w:lang w:val="en-US"/>
        </w:rPr>
        <w:t>s</w:t>
      </w:r>
      <w:r w:rsidRPr="00B331DF">
        <w:rPr>
          <w:rFonts w:asciiTheme="minorHAnsi" w:hAnsiTheme="minorHAnsi" w:cstheme="minorHAnsi"/>
          <w:b/>
          <w:bCs/>
          <w:lang w:val="en-US"/>
        </w:rPr>
        <w:t xml:space="preserve">trategies and </w:t>
      </w:r>
      <w:r>
        <w:rPr>
          <w:rFonts w:asciiTheme="minorHAnsi" w:hAnsiTheme="minorHAnsi" w:cstheme="minorHAnsi"/>
          <w:b/>
          <w:bCs/>
          <w:lang w:val="en-US"/>
        </w:rPr>
        <w:t>p</w:t>
      </w:r>
      <w:r w:rsidRPr="00B331DF">
        <w:rPr>
          <w:rFonts w:asciiTheme="minorHAnsi" w:hAnsiTheme="minorHAnsi" w:cstheme="minorHAnsi"/>
          <w:b/>
          <w:bCs/>
          <w:lang w:val="en-US"/>
        </w:rPr>
        <w:t>rograms:</w:t>
      </w:r>
      <w:r w:rsidRPr="001B31FE">
        <w:rPr>
          <w:rFonts w:asciiTheme="minorHAnsi" w:hAnsiTheme="minorHAnsi" w:cstheme="minorHAnsi"/>
          <w:lang w:val="en-US"/>
        </w:rPr>
        <w:t xml:space="preserve"> There is a need to assess the alignment of municipal strategies, entities, services, and programs with predetermined goals and objectives. Monitoring efforts will help identify discrepancies and inefficiencies, enabling local governments to realign their initiatives to better serve the needs of their communities.</w:t>
      </w:r>
    </w:p>
    <w:p w14:paraId="2AD1621A" w14:textId="77777777" w:rsidR="00962755" w:rsidRPr="001B31FE" w:rsidRDefault="00962755" w:rsidP="00962755">
      <w:pPr>
        <w:spacing w:after="160"/>
        <w:jc w:val="both"/>
        <w:rPr>
          <w:rFonts w:asciiTheme="minorHAnsi" w:hAnsiTheme="minorHAnsi" w:cstheme="minorHAnsi"/>
          <w:lang w:val="en-US"/>
        </w:rPr>
      </w:pPr>
      <w:r w:rsidRPr="00B331DF">
        <w:rPr>
          <w:rFonts w:asciiTheme="minorHAnsi" w:hAnsiTheme="minorHAnsi" w:cstheme="minorHAnsi"/>
          <w:b/>
          <w:bCs/>
          <w:lang w:val="en-US"/>
        </w:rPr>
        <w:t xml:space="preserve">Infrastructure </w:t>
      </w:r>
      <w:r>
        <w:rPr>
          <w:rFonts w:asciiTheme="minorHAnsi" w:hAnsiTheme="minorHAnsi" w:cstheme="minorHAnsi"/>
          <w:b/>
          <w:bCs/>
          <w:lang w:val="en-US"/>
        </w:rPr>
        <w:t>d</w:t>
      </w:r>
      <w:r w:rsidRPr="00B331DF">
        <w:rPr>
          <w:rFonts w:asciiTheme="minorHAnsi" w:hAnsiTheme="minorHAnsi" w:cstheme="minorHAnsi"/>
          <w:b/>
          <w:bCs/>
          <w:lang w:val="en-US"/>
        </w:rPr>
        <w:t xml:space="preserve">evelopment </w:t>
      </w:r>
      <w:r>
        <w:rPr>
          <w:rFonts w:asciiTheme="minorHAnsi" w:hAnsiTheme="minorHAnsi" w:cstheme="minorHAnsi"/>
          <w:b/>
          <w:bCs/>
          <w:lang w:val="en-US"/>
        </w:rPr>
        <w:t>m</w:t>
      </w:r>
      <w:r w:rsidRPr="00B331DF">
        <w:rPr>
          <w:rFonts w:asciiTheme="minorHAnsi" w:hAnsiTheme="minorHAnsi" w:cstheme="minorHAnsi"/>
          <w:b/>
          <w:bCs/>
          <w:lang w:val="en-US"/>
        </w:rPr>
        <w:t>onitoring:</w:t>
      </w:r>
      <w:r w:rsidRPr="001B31FE">
        <w:rPr>
          <w:rFonts w:asciiTheme="minorHAnsi" w:hAnsiTheme="minorHAnsi" w:cstheme="minorHAnsi"/>
          <w:lang w:val="en-US"/>
        </w:rPr>
        <w:t xml:space="preserve"> Monitoring the development and maintenance of infrastructure such as roads, bridges, water supply systems, and public buildings is essential to ensure that communities </w:t>
      </w:r>
      <w:r w:rsidRPr="001B31FE">
        <w:rPr>
          <w:rFonts w:asciiTheme="minorHAnsi" w:hAnsiTheme="minorHAnsi" w:cstheme="minorHAnsi"/>
          <w:lang w:val="en-US"/>
        </w:rPr>
        <w:lastRenderedPageBreak/>
        <w:t>have access to safe and reliable infrastructure. This includes assessing the quality of infrastructure projects, adherence to safety standards, and timely maintenance to prevent deterioration.</w:t>
      </w:r>
    </w:p>
    <w:p w14:paraId="3DAD5563" w14:textId="77777777" w:rsidR="00962755" w:rsidRPr="001B31FE" w:rsidRDefault="00962755" w:rsidP="00962755">
      <w:pPr>
        <w:spacing w:after="160"/>
        <w:jc w:val="both"/>
        <w:rPr>
          <w:rFonts w:asciiTheme="minorHAnsi" w:hAnsiTheme="minorHAnsi" w:cstheme="minorHAnsi"/>
          <w:lang w:val="en-US"/>
        </w:rPr>
      </w:pPr>
      <w:r w:rsidRPr="001B31FE">
        <w:rPr>
          <w:rFonts w:asciiTheme="minorHAnsi" w:hAnsiTheme="minorHAnsi" w:cstheme="minorHAnsi"/>
          <w:lang w:val="en-US"/>
        </w:rPr>
        <w:t xml:space="preserve">The </w:t>
      </w:r>
      <w:r>
        <w:rPr>
          <w:rFonts w:asciiTheme="minorHAnsi" w:hAnsiTheme="minorHAnsi" w:cstheme="minorHAnsi"/>
          <w:lang w:val="en-US"/>
        </w:rPr>
        <w:t xml:space="preserve">USAID Local Governance Program </w:t>
      </w:r>
      <w:r w:rsidRPr="001B31FE">
        <w:rPr>
          <w:rFonts w:asciiTheme="minorHAnsi" w:hAnsiTheme="minorHAnsi" w:cstheme="minorHAnsi"/>
          <w:lang w:val="en-US"/>
        </w:rPr>
        <w:t xml:space="preserve">study on </w:t>
      </w:r>
      <w:hyperlink r:id="rId17" w:history="1">
        <w:r w:rsidRPr="00967E21">
          <w:rPr>
            <w:rStyle w:val="Hyperlink"/>
            <w:rFonts w:asciiTheme="minorHAnsi" w:hAnsiTheme="minorHAnsi" w:cstheme="minorHAnsi"/>
            <w:i/>
            <w:iCs/>
            <w:lang w:val="en-US"/>
          </w:rPr>
          <w:t>"Citizens' Attitudes towards Municipal Performance and Services"</w:t>
        </w:r>
      </w:hyperlink>
      <w:r w:rsidRPr="001B31FE">
        <w:rPr>
          <w:rFonts w:asciiTheme="minorHAnsi" w:hAnsiTheme="minorHAnsi" w:cstheme="minorHAnsi"/>
          <w:lang w:val="en-US"/>
        </w:rPr>
        <w:t xml:space="preserve"> underscores the importance of monitoring municipal strategies, entities, services, and programs. By understanding citizens' perceptions and experiences, local governments can better address issues and improve service delivery, thereby enhancing trust and accountability in the governance process.</w:t>
      </w:r>
    </w:p>
    <w:p w14:paraId="3DB19DEB" w14:textId="77777777" w:rsidR="00962755" w:rsidRPr="00341764" w:rsidRDefault="00962755" w:rsidP="00962755">
      <w:pPr>
        <w:spacing w:after="160"/>
        <w:jc w:val="both"/>
        <w:rPr>
          <w:rFonts w:asciiTheme="minorHAnsi" w:hAnsiTheme="minorHAnsi" w:cstheme="minorHAnsi"/>
          <w:lang w:val="en-US"/>
        </w:rPr>
      </w:pPr>
      <w:r w:rsidRPr="001B31FE">
        <w:rPr>
          <w:rFonts w:asciiTheme="minorHAnsi" w:hAnsiTheme="minorHAnsi" w:cstheme="minorHAnsi"/>
          <w:lang w:val="en-US"/>
        </w:rPr>
        <w:t>The monitoring and evaluation efforts will enable civil society actors and citizens to address emerging challenges and advocate for improvements across various sectors impacting community well-being.</w:t>
      </w:r>
    </w:p>
    <w:p w14:paraId="620409E0" w14:textId="77777777" w:rsidR="00962755" w:rsidRPr="00341764" w:rsidRDefault="00962755" w:rsidP="00962755">
      <w:pPr>
        <w:spacing w:after="120"/>
        <w:rPr>
          <w:rFonts w:asciiTheme="minorHAnsi" w:hAnsiTheme="minorHAnsi" w:cstheme="minorHAnsi"/>
          <w:b/>
          <w:lang w:val="en-US"/>
        </w:rPr>
      </w:pPr>
      <w:r w:rsidRPr="00341764">
        <w:rPr>
          <w:rFonts w:asciiTheme="minorHAnsi" w:hAnsiTheme="minorHAnsi" w:cstheme="minorHAnsi"/>
          <w:b/>
          <w:lang w:val="en-US"/>
        </w:rPr>
        <w:t xml:space="preserve">3.0 </w:t>
      </w:r>
      <w:r w:rsidRPr="00341764">
        <w:rPr>
          <w:rFonts w:asciiTheme="minorHAnsi" w:hAnsiTheme="minorHAnsi" w:cstheme="minorHAnsi"/>
          <w:b/>
          <w:lang w:val="en-US"/>
        </w:rPr>
        <w:tab/>
        <w:t xml:space="preserve">Information on the Program </w:t>
      </w:r>
    </w:p>
    <w:p w14:paraId="4FFBB77B" w14:textId="77777777" w:rsidR="00962755" w:rsidRDefault="00962755" w:rsidP="00962755">
      <w:pPr>
        <w:pBdr>
          <w:top w:val="nil"/>
          <w:left w:val="nil"/>
          <w:bottom w:val="nil"/>
          <w:right w:val="nil"/>
          <w:between w:val="nil"/>
        </w:pBdr>
        <w:shd w:val="clear" w:color="auto" w:fill="FFFFFF"/>
        <w:spacing w:after="0" w:line="276" w:lineRule="auto"/>
        <w:jc w:val="both"/>
        <w:rPr>
          <w:rFonts w:ascii="Calibri" w:eastAsia="Calibri" w:hAnsi="Calibri" w:cs="Calibri"/>
          <w:color w:val="000000"/>
          <w:lang w:val="en-US"/>
        </w:rPr>
      </w:pPr>
      <w:r w:rsidRPr="007538D9">
        <w:rPr>
          <w:rFonts w:ascii="Calibri" w:eastAsia="Calibri" w:hAnsi="Calibri" w:cs="Calibri"/>
          <w:color w:val="000000"/>
          <w:lang w:val="en-US"/>
        </w:rPr>
        <w:t>The USAID Local Governance Program is a five-year initiative that aims to support Georgia’s decentralization and public administration reform and enhance the effectiveness, accountability, and citizen responsiveness of target local governments in Georgia. The Program has been designed specifically to strengthen accountability across the local governance ecosystem and enhance the delivery of inclusive and user-centered public services at the subnational level and support central-level institutions to manage the implementation of Decentralization and Public Administration Reform.</w:t>
      </w:r>
    </w:p>
    <w:p w14:paraId="06BAD31D" w14:textId="77777777" w:rsidR="00962755" w:rsidRPr="007538D9" w:rsidRDefault="00962755" w:rsidP="00962755">
      <w:pPr>
        <w:pBdr>
          <w:top w:val="nil"/>
          <w:left w:val="nil"/>
          <w:bottom w:val="nil"/>
          <w:right w:val="nil"/>
          <w:between w:val="nil"/>
        </w:pBdr>
        <w:shd w:val="clear" w:color="auto" w:fill="FFFFFF"/>
        <w:spacing w:after="0" w:line="276" w:lineRule="auto"/>
        <w:jc w:val="both"/>
        <w:rPr>
          <w:rFonts w:ascii="Calibri" w:eastAsia="Calibri" w:hAnsi="Calibri" w:cs="Calibri"/>
          <w:color w:val="000000"/>
          <w:lang w:val="en-US"/>
        </w:rPr>
      </w:pPr>
      <w:r w:rsidRPr="007538D9">
        <w:rPr>
          <w:rFonts w:ascii="Calibri" w:eastAsia="Calibri" w:hAnsi="Calibri" w:cs="Calibri"/>
          <w:color w:val="000000"/>
          <w:lang w:val="en-US"/>
        </w:rPr>
        <w:t>The Program has the following four objectives:   </w:t>
      </w:r>
    </w:p>
    <w:p w14:paraId="4841A274" w14:textId="77777777" w:rsidR="00962755" w:rsidRPr="007538D9" w:rsidRDefault="00962755" w:rsidP="00962755">
      <w:pPr>
        <w:numPr>
          <w:ilvl w:val="0"/>
          <w:numId w:val="27"/>
        </w:numPr>
        <w:pBdr>
          <w:top w:val="nil"/>
          <w:left w:val="nil"/>
          <w:bottom w:val="nil"/>
          <w:right w:val="nil"/>
          <w:between w:val="nil"/>
        </w:pBdr>
        <w:shd w:val="clear" w:color="auto" w:fill="FFFFFF"/>
        <w:spacing w:after="0" w:line="276" w:lineRule="auto"/>
        <w:jc w:val="both"/>
        <w:rPr>
          <w:rFonts w:ascii="Calibri" w:eastAsia="Calibri" w:hAnsi="Calibri" w:cs="Calibri"/>
          <w:color w:val="000000"/>
          <w:lang w:val="en-US"/>
        </w:rPr>
      </w:pPr>
      <w:r w:rsidRPr="007538D9">
        <w:rPr>
          <w:rFonts w:ascii="Calibri" w:eastAsia="Calibri" w:hAnsi="Calibri" w:cs="Calibri"/>
          <w:color w:val="000000"/>
          <w:lang w:val="en-US"/>
        </w:rPr>
        <w:t>Improve subnational public administration and accountability systems.  </w:t>
      </w:r>
    </w:p>
    <w:p w14:paraId="19020858" w14:textId="77777777" w:rsidR="00962755" w:rsidRPr="007538D9" w:rsidRDefault="00962755" w:rsidP="00962755">
      <w:pPr>
        <w:numPr>
          <w:ilvl w:val="0"/>
          <w:numId w:val="27"/>
        </w:numPr>
        <w:pBdr>
          <w:top w:val="nil"/>
          <w:left w:val="nil"/>
          <w:bottom w:val="nil"/>
          <w:right w:val="nil"/>
          <w:between w:val="nil"/>
        </w:pBdr>
        <w:shd w:val="clear" w:color="auto" w:fill="FFFFFF"/>
        <w:spacing w:after="0" w:line="276" w:lineRule="auto"/>
        <w:jc w:val="both"/>
        <w:rPr>
          <w:rFonts w:ascii="Calibri" w:eastAsia="Calibri" w:hAnsi="Calibri" w:cs="Calibri"/>
          <w:color w:val="000000"/>
          <w:lang w:val="en-US"/>
        </w:rPr>
      </w:pPr>
      <w:r w:rsidRPr="007538D9">
        <w:rPr>
          <w:rFonts w:ascii="Calibri" w:eastAsia="Calibri" w:hAnsi="Calibri" w:cs="Calibri"/>
          <w:color w:val="000000"/>
          <w:lang w:val="en-US"/>
        </w:rPr>
        <w:t>Enhance subnational capacity to deliver inclusive, accessible, and citizen-responsive public services, in alignment with national standards.  </w:t>
      </w:r>
    </w:p>
    <w:p w14:paraId="7E06E764" w14:textId="77777777" w:rsidR="00962755" w:rsidRPr="007538D9" w:rsidRDefault="00962755" w:rsidP="00962755">
      <w:pPr>
        <w:numPr>
          <w:ilvl w:val="0"/>
          <w:numId w:val="27"/>
        </w:numPr>
        <w:pBdr>
          <w:top w:val="nil"/>
          <w:left w:val="nil"/>
          <w:bottom w:val="nil"/>
          <w:right w:val="nil"/>
          <w:between w:val="nil"/>
        </w:pBdr>
        <w:shd w:val="clear" w:color="auto" w:fill="FFFFFF"/>
        <w:spacing w:after="0" w:line="276" w:lineRule="auto"/>
        <w:jc w:val="both"/>
        <w:rPr>
          <w:rFonts w:ascii="Calibri" w:eastAsia="Calibri" w:hAnsi="Calibri" w:cs="Calibri"/>
          <w:color w:val="000000"/>
          <w:lang w:val="en-US"/>
        </w:rPr>
      </w:pPr>
      <w:r w:rsidRPr="007538D9">
        <w:rPr>
          <w:rFonts w:ascii="Calibri" w:eastAsia="Calibri" w:hAnsi="Calibri" w:cs="Calibri"/>
          <w:color w:val="000000"/>
          <w:lang w:val="en-US"/>
        </w:rPr>
        <w:t>Engage and empower communities, including civil society organizations, businesses, youth, and other individuals, to hold subnational governments accountable.  </w:t>
      </w:r>
    </w:p>
    <w:p w14:paraId="69E7D5D8" w14:textId="77777777" w:rsidR="00962755" w:rsidRPr="00EC58FB" w:rsidRDefault="00962755" w:rsidP="00962755">
      <w:pPr>
        <w:numPr>
          <w:ilvl w:val="0"/>
          <w:numId w:val="27"/>
        </w:numPr>
        <w:pBdr>
          <w:top w:val="nil"/>
          <w:left w:val="nil"/>
          <w:bottom w:val="nil"/>
          <w:right w:val="nil"/>
          <w:between w:val="nil"/>
        </w:pBdr>
        <w:shd w:val="clear" w:color="auto" w:fill="FFFFFF"/>
        <w:spacing w:after="0" w:line="276" w:lineRule="auto"/>
        <w:jc w:val="both"/>
        <w:rPr>
          <w:rFonts w:ascii="Calibri" w:eastAsia="Calibri" w:hAnsi="Calibri" w:cs="Calibri"/>
          <w:color w:val="000000"/>
          <w:lang w:val="en-US"/>
        </w:rPr>
      </w:pPr>
      <w:r w:rsidRPr="007538D9">
        <w:rPr>
          <w:rFonts w:ascii="Calibri" w:eastAsia="Calibri" w:hAnsi="Calibri" w:cs="Calibri"/>
          <w:color w:val="000000"/>
          <w:lang w:val="en-US"/>
        </w:rPr>
        <w:t>Strengthen national commitment, legislative frameworks, institutional capacities, and partnerships for decentralization.  </w:t>
      </w:r>
    </w:p>
    <w:p w14:paraId="7E03BCAC" w14:textId="77777777" w:rsidR="00962755" w:rsidRPr="00EC58FB" w:rsidRDefault="00962755" w:rsidP="00962755">
      <w:pPr>
        <w:pBdr>
          <w:top w:val="nil"/>
          <w:left w:val="nil"/>
          <w:bottom w:val="nil"/>
          <w:right w:val="nil"/>
          <w:between w:val="nil"/>
        </w:pBdr>
        <w:shd w:val="clear" w:color="auto" w:fill="FFFFFF"/>
        <w:spacing w:after="0" w:line="276" w:lineRule="auto"/>
        <w:jc w:val="both"/>
        <w:rPr>
          <w:rFonts w:ascii="Calibri" w:eastAsia="Calibri" w:hAnsi="Calibri" w:cs="Calibri"/>
          <w:color w:val="000000"/>
          <w:lang w:val="en-GB"/>
        </w:rPr>
      </w:pPr>
      <w:r w:rsidRPr="007538D9">
        <w:rPr>
          <w:rFonts w:ascii="Calibri" w:eastAsia="Calibri" w:hAnsi="Calibri" w:cs="Calibri"/>
          <w:color w:val="000000"/>
          <w:lang w:val="en-US"/>
        </w:rPr>
        <w:t>The USAID Local Governance Program will provide support to at least 22 municipalities and include others in learning, exchange, and outreach activities. The program will encourage dialogue and partnerships between local governments, citizens, and the private sector to secure private sector support for improved public services and increased local revenues including through Public Private Partnerships (PPPs) and inter-municipal cooperation. The USAID Local Governance Program will also apply a differentiated approach to deal with the needs of underrepresented groups in Georgia to ensure that their concerns, priorities, and experiences are an integral dimension of the design, implementation, monitoring, and evaluation of the program. Integration of Gender Equality and Social Inclusion principles will be undertaken at all stages of the program cycle.  </w:t>
      </w:r>
    </w:p>
    <w:p w14:paraId="706A0054" w14:textId="7DD48F4C" w:rsidR="00962755" w:rsidRDefault="00962755" w:rsidP="00962755">
      <w:pPr>
        <w:pBdr>
          <w:top w:val="nil"/>
          <w:left w:val="nil"/>
          <w:bottom w:val="nil"/>
          <w:right w:val="nil"/>
          <w:between w:val="nil"/>
        </w:pBdr>
        <w:shd w:val="clear" w:color="auto" w:fill="FFFFFF"/>
        <w:spacing w:after="0" w:line="276" w:lineRule="auto"/>
        <w:jc w:val="both"/>
        <w:rPr>
          <w:rFonts w:ascii="Calibri" w:eastAsia="Calibri" w:hAnsi="Calibri" w:cs="Calibri"/>
          <w:color w:val="000000"/>
          <w:lang w:val="en-US"/>
        </w:rPr>
      </w:pPr>
      <w:r w:rsidRPr="007538D9">
        <w:rPr>
          <w:rFonts w:ascii="Calibri" w:eastAsia="Calibri" w:hAnsi="Calibri" w:cs="Calibri"/>
          <w:color w:val="000000"/>
          <w:lang w:val="en-US"/>
        </w:rPr>
        <w:t xml:space="preserve">The anticipated grant activity under </w:t>
      </w:r>
      <w:r w:rsidR="002A6B53" w:rsidRPr="007538D9">
        <w:rPr>
          <w:rFonts w:ascii="Calibri" w:eastAsia="Calibri" w:hAnsi="Calibri" w:cs="Calibri"/>
          <w:color w:val="000000"/>
          <w:lang w:val="en-US"/>
        </w:rPr>
        <w:t>these</w:t>
      </w:r>
      <w:r w:rsidRPr="007538D9">
        <w:rPr>
          <w:rFonts w:ascii="Calibri" w:eastAsia="Calibri" w:hAnsi="Calibri" w:cs="Calibri"/>
          <w:color w:val="000000"/>
          <w:lang w:val="en-US"/>
        </w:rPr>
        <w:t xml:space="preserve"> Terms of Reference will support USAID Local Governance Program Objective 3 and aims at </w:t>
      </w:r>
      <w:r>
        <w:rPr>
          <w:rFonts w:ascii="Calibri" w:eastAsia="Calibri" w:hAnsi="Calibri" w:cs="Calibri"/>
          <w:color w:val="000000"/>
          <w:lang w:val="en-US"/>
        </w:rPr>
        <w:t xml:space="preserve">monitoring existing local government programs/service delivery and/or </w:t>
      </w:r>
      <w:r w:rsidR="002A6B53">
        <w:rPr>
          <w:rFonts w:ascii="Calibri" w:eastAsia="Calibri" w:hAnsi="Calibri" w:cs="Calibri"/>
          <w:color w:val="000000"/>
          <w:lang w:val="en-US"/>
        </w:rPr>
        <w:t xml:space="preserve">advocating </w:t>
      </w:r>
      <w:r>
        <w:rPr>
          <w:rFonts w:ascii="Calibri" w:eastAsia="Calibri" w:hAnsi="Calibri" w:cs="Calibri"/>
          <w:color w:val="000000"/>
          <w:lang w:val="en-US"/>
        </w:rPr>
        <w:t>for citizen-demanded new services (3.2.2.).</w:t>
      </w:r>
    </w:p>
    <w:p w14:paraId="2D9B7B72" w14:textId="77777777" w:rsidR="00962755" w:rsidRPr="007538D9" w:rsidRDefault="00962755" w:rsidP="00962755">
      <w:pPr>
        <w:pBdr>
          <w:top w:val="nil"/>
          <w:left w:val="nil"/>
          <w:bottom w:val="nil"/>
          <w:right w:val="nil"/>
          <w:between w:val="nil"/>
        </w:pBdr>
        <w:shd w:val="clear" w:color="auto" w:fill="FFFFFF"/>
        <w:spacing w:after="0" w:line="276" w:lineRule="auto"/>
        <w:jc w:val="both"/>
        <w:rPr>
          <w:rFonts w:ascii="Calibri" w:eastAsia="Calibri" w:hAnsi="Calibri" w:cs="Calibri"/>
          <w:color w:val="000000"/>
          <w:lang w:val="en-US"/>
        </w:rPr>
      </w:pPr>
    </w:p>
    <w:p w14:paraId="40DB91AA" w14:textId="77777777" w:rsidR="00962755" w:rsidRDefault="00962755" w:rsidP="00962755">
      <w:pPr>
        <w:pStyle w:val="xmsolistparagraph"/>
        <w:shd w:val="clear" w:color="auto" w:fill="FFFFFF"/>
        <w:spacing w:before="0" w:beforeAutospacing="0" w:after="120" w:afterAutospacing="0"/>
        <w:rPr>
          <w:rFonts w:asciiTheme="minorHAnsi" w:eastAsiaTheme="majorEastAsia" w:hAnsiTheme="minorHAnsi" w:cstheme="minorHAnsi"/>
          <w:b/>
          <w:bCs/>
          <w:sz w:val="22"/>
          <w:szCs w:val="22"/>
        </w:rPr>
      </w:pPr>
      <w:r w:rsidRPr="00341764">
        <w:rPr>
          <w:rFonts w:asciiTheme="minorHAnsi" w:eastAsiaTheme="majorEastAsia" w:hAnsiTheme="minorHAnsi" w:cstheme="minorHAnsi"/>
          <w:b/>
          <w:bCs/>
          <w:sz w:val="22"/>
          <w:szCs w:val="22"/>
        </w:rPr>
        <w:t>4.0</w:t>
      </w:r>
      <w:r w:rsidRPr="00341764">
        <w:rPr>
          <w:rFonts w:asciiTheme="minorHAnsi" w:eastAsiaTheme="majorEastAsia" w:hAnsiTheme="minorHAnsi" w:cstheme="minorHAnsi"/>
          <w:b/>
          <w:bCs/>
          <w:sz w:val="22"/>
          <w:szCs w:val="22"/>
        </w:rPr>
        <w:tab/>
        <w:t>Expected Results</w:t>
      </w:r>
    </w:p>
    <w:p w14:paraId="42700B03" w14:textId="32A5CC2A" w:rsidR="00962755" w:rsidRPr="00417B0B" w:rsidRDefault="00962755" w:rsidP="00962755">
      <w:pPr>
        <w:spacing w:after="0" w:line="276" w:lineRule="auto"/>
        <w:jc w:val="both"/>
        <w:rPr>
          <w:rFonts w:ascii="Calibri" w:eastAsia="Calibri" w:hAnsi="Calibri" w:cs="Calibri"/>
          <w:lang w:val="en-US"/>
        </w:rPr>
      </w:pPr>
      <w:r w:rsidRPr="007538D9">
        <w:rPr>
          <w:rFonts w:ascii="Calibri" w:eastAsia="Calibri" w:hAnsi="Calibri" w:cs="Calibri"/>
          <w:lang w:val="en-US"/>
        </w:rPr>
        <w:t xml:space="preserve">This grant </w:t>
      </w:r>
      <w:r>
        <w:rPr>
          <w:rFonts w:ascii="Calibri" w:eastAsia="Calibri" w:hAnsi="Calibri" w:cs="Calibri"/>
          <w:lang w:val="en-US"/>
        </w:rPr>
        <w:t>program</w:t>
      </w:r>
      <w:r w:rsidRPr="007538D9">
        <w:rPr>
          <w:rFonts w:ascii="Calibri" w:eastAsia="Calibri" w:hAnsi="Calibri" w:cs="Calibri"/>
          <w:lang w:val="en-US"/>
        </w:rPr>
        <w:t xml:space="preserve"> is expected to deliver some of the following </w:t>
      </w:r>
      <w:r w:rsidR="002A6B53" w:rsidRPr="007538D9">
        <w:rPr>
          <w:rFonts w:ascii="Calibri" w:eastAsia="Calibri" w:hAnsi="Calibri" w:cs="Calibri"/>
          <w:lang w:val="en-US"/>
        </w:rPr>
        <w:t>results</w:t>
      </w:r>
      <w:r w:rsidR="002A6B53">
        <w:rPr>
          <w:rFonts w:ascii="Calibri" w:eastAsia="Calibri" w:hAnsi="Calibri" w:cs="Calibri"/>
          <w:lang w:val="en-GB"/>
        </w:rPr>
        <w:t>;</w:t>
      </w:r>
      <w:r>
        <w:rPr>
          <w:rFonts w:ascii="Calibri" w:eastAsia="Calibri" w:hAnsi="Calibri" w:cs="Calibri"/>
          <w:lang w:val="en-GB"/>
        </w:rPr>
        <w:t xml:space="preserve"> however, applicants can propose additional ones as appropriate</w:t>
      </w:r>
      <w:r w:rsidRPr="007538D9">
        <w:rPr>
          <w:rFonts w:ascii="Calibri" w:eastAsia="Calibri" w:hAnsi="Calibri" w:cs="Calibri"/>
          <w:lang w:val="en-US"/>
        </w:rPr>
        <w:t>:</w:t>
      </w:r>
    </w:p>
    <w:p w14:paraId="5F634D47" w14:textId="77777777" w:rsidR="00962755" w:rsidRPr="001D19CF" w:rsidRDefault="00962755" w:rsidP="00962755">
      <w:pPr>
        <w:pStyle w:val="xmsolistparagraph"/>
        <w:shd w:val="clear" w:color="auto" w:fill="FFFFFF"/>
        <w:spacing w:before="0" w:beforeAutospacing="0" w:after="0" w:afterAutospacing="0"/>
        <w:rPr>
          <w:rFonts w:asciiTheme="minorHAnsi" w:eastAsiaTheme="majorEastAsia" w:hAnsiTheme="minorHAnsi" w:cstheme="minorHAnsi"/>
          <w:b/>
          <w:bCs/>
          <w:sz w:val="22"/>
          <w:szCs w:val="22"/>
        </w:rPr>
      </w:pPr>
      <w:r w:rsidRPr="001D19CF">
        <w:rPr>
          <w:rFonts w:asciiTheme="minorHAnsi" w:eastAsiaTheme="majorEastAsia" w:hAnsiTheme="minorHAnsi" w:cstheme="minorHAnsi"/>
          <w:b/>
          <w:bCs/>
          <w:sz w:val="22"/>
          <w:szCs w:val="22"/>
        </w:rPr>
        <w:lastRenderedPageBreak/>
        <w:t>Monitoring the local self-government budgetary process:</w:t>
      </w:r>
    </w:p>
    <w:p w14:paraId="7F9878CD" w14:textId="77777777" w:rsidR="00962755" w:rsidRPr="00CD7C67" w:rsidRDefault="00962755" w:rsidP="00962755">
      <w:pPr>
        <w:pStyle w:val="xmsolistparagraph"/>
        <w:numPr>
          <w:ilvl w:val="0"/>
          <w:numId w:val="28"/>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Increased transparency and accountability in the budgetary process.</w:t>
      </w:r>
    </w:p>
    <w:p w14:paraId="175F52C7" w14:textId="77777777" w:rsidR="00962755" w:rsidRPr="00CD7C67" w:rsidRDefault="00962755" w:rsidP="00962755">
      <w:pPr>
        <w:pStyle w:val="xmsolistparagraph"/>
        <w:numPr>
          <w:ilvl w:val="0"/>
          <w:numId w:val="28"/>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Identification of areas for improvement in budget preparation and execution.</w:t>
      </w:r>
    </w:p>
    <w:p w14:paraId="3EF74AF9" w14:textId="77777777" w:rsidR="00962755" w:rsidRPr="00CD7C67" w:rsidRDefault="00962755" w:rsidP="00962755">
      <w:pPr>
        <w:pStyle w:val="xmsolistparagraph"/>
        <w:numPr>
          <w:ilvl w:val="0"/>
          <w:numId w:val="28"/>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Recommendations provided to local self-governments for enhancing citizen engagement in budgetary decisions.</w:t>
      </w:r>
    </w:p>
    <w:p w14:paraId="30041284" w14:textId="77777777" w:rsidR="00962755" w:rsidRPr="00CD7C67" w:rsidRDefault="00962755" w:rsidP="00962755">
      <w:pPr>
        <w:pStyle w:val="xmsolistparagraph"/>
        <w:numPr>
          <w:ilvl w:val="0"/>
          <w:numId w:val="28"/>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Demand for improvements in budgetary processes based on monitoring results and recommendations.</w:t>
      </w:r>
    </w:p>
    <w:p w14:paraId="2747268D" w14:textId="77777777" w:rsidR="00962755" w:rsidRPr="001D19CF" w:rsidRDefault="00962755" w:rsidP="00962755">
      <w:pPr>
        <w:pStyle w:val="xmsolistparagraph"/>
        <w:shd w:val="clear" w:color="auto" w:fill="FFFFFF"/>
        <w:spacing w:before="0" w:beforeAutospacing="0" w:after="0" w:afterAutospacing="0"/>
        <w:rPr>
          <w:rFonts w:asciiTheme="minorHAnsi" w:eastAsiaTheme="majorEastAsia" w:hAnsiTheme="minorHAnsi" w:cstheme="minorHAnsi"/>
          <w:b/>
          <w:bCs/>
          <w:sz w:val="22"/>
          <w:szCs w:val="22"/>
        </w:rPr>
      </w:pPr>
      <w:r w:rsidRPr="001D19CF">
        <w:rPr>
          <w:rFonts w:asciiTheme="minorHAnsi" w:eastAsiaTheme="majorEastAsia" w:hAnsiTheme="minorHAnsi" w:cstheme="minorHAnsi"/>
          <w:b/>
          <w:bCs/>
          <w:sz w:val="22"/>
          <w:szCs w:val="22"/>
        </w:rPr>
        <w:t>Monitoring the implementation of participatory budgeting:</w:t>
      </w:r>
    </w:p>
    <w:p w14:paraId="6F9EA578" w14:textId="77777777" w:rsidR="00962755" w:rsidRPr="00CD7C67" w:rsidRDefault="00962755" w:rsidP="00962755">
      <w:pPr>
        <w:pStyle w:val="xmsolistparagraph"/>
        <w:numPr>
          <w:ilvl w:val="0"/>
          <w:numId w:val="29"/>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Evaluation of the effectiveness of participatory budgeting initiatives.</w:t>
      </w:r>
    </w:p>
    <w:p w14:paraId="343ED9EA" w14:textId="77777777" w:rsidR="00962755" w:rsidRPr="00CD7C67" w:rsidRDefault="00962755" w:rsidP="00962755">
      <w:pPr>
        <w:pStyle w:val="xmsolistparagraph"/>
        <w:numPr>
          <w:ilvl w:val="0"/>
          <w:numId w:val="29"/>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Recommendations for enhancing participatory budgeting processes.</w:t>
      </w:r>
    </w:p>
    <w:p w14:paraId="6A3AC072" w14:textId="77777777" w:rsidR="00962755" w:rsidRPr="00CD7C67" w:rsidRDefault="00962755" w:rsidP="00962755">
      <w:pPr>
        <w:pStyle w:val="xmsolistparagraph"/>
        <w:numPr>
          <w:ilvl w:val="0"/>
          <w:numId w:val="29"/>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Increased citizen awareness and engagement in participatory budgeting.</w:t>
      </w:r>
    </w:p>
    <w:p w14:paraId="6AF5B878" w14:textId="77777777" w:rsidR="00962755" w:rsidRPr="00CD7C67" w:rsidRDefault="00962755" w:rsidP="00962755">
      <w:pPr>
        <w:pStyle w:val="xmsolistparagraph"/>
        <w:numPr>
          <w:ilvl w:val="0"/>
          <w:numId w:val="29"/>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Demand for improvements in participatory budgeting practices based on monitoring findings and recommendations.</w:t>
      </w:r>
    </w:p>
    <w:p w14:paraId="6FB2B260" w14:textId="77777777" w:rsidR="00962755" w:rsidRPr="001D19CF" w:rsidRDefault="00962755" w:rsidP="00962755">
      <w:pPr>
        <w:pStyle w:val="xmsolistparagraph"/>
        <w:shd w:val="clear" w:color="auto" w:fill="FFFFFF"/>
        <w:spacing w:before="0" w:beforeAutospacing="0" w:after="0" w:afterAutospacing="0"/>
        <w:rPr>
          <w:rFonts w:asciiTheme="minorHAnsi" w:eastAsiaTheme="majorEastAsia" w:hAnsiTheme="minorHAnsi" w:cstheme="minorHAnsi"/>
          <w:b/>
          <w:bCs/>
          <w:sz w:val="22"/>
          <w:szCs w:val="22"/>
        </w:rPr>
      </w:pPr>
      <w:r w:rsidRPr="001D19CF">
        <w:rPr>
          <w:rFonts w:asciiTheme="minorHAnsi" w:eastAsiaTheme="majorEastAsia" w:hAnsiTheme="minorHAnsi" w:cstheme="minorHAnsi"/>
          <w:b/>
          <w:bCs/>
          <w:sz w:val="22"/>
          <w:szCs w:val="22"/>
        </w:rPr>
        <w:t>Monitoring the implementation of the State Rural Support Program</w:t>
      </w:r>
      <w:r>
        <w:rPr>
          <w:rFonts w:asciiTheme="minorHAnsi" w:eastAsiaTheme="majorEastAsia" w:hAnsiTheme="minorHAnsi" w:cstheme="minorHAnsi"/>
          <w:b/>
          <w:bCs/>
          <w:sz w:val="22"/>
          <w:szCs w:val="22"/>
        </w:rPr>
        <w:t xml:space="preserve"> (SRSP)</w:t>
      </w:r>
      <w:r w:rsidRPr="001D19CF">
        <w:rPr>
          <w:rFonts w:asciiTheme="minorHAnsi" w:eastAsiaTheme="majorEastAsia" w:hAnsiTheme="minorHAnsi" w:cstheme="minorHAnsi"/>
          <w:b/>
          <w:bCs/>
          <w:sz w:val="22"/>
          <w:szCs w:val="22"/>
        </w:rPr>
        <w:t>:</w:t>
      </w:r>
    </w:p>
    <w:p w14:paraId="35720489" w14:textId="77777777" w:rsidR="00962755" w:rsidRPr="00CD7C67" w:rsidRDefault="00962755" w:rsidP="00962755">
      <w:pPr>
        <w:pStyle w:val="xmsolistparagraph"/>
        <w:numPr>
          <w:ilvl w:val="0"/>
          <w:numId w:val="30"/>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Assessment of the impact of the program on rural communities.</w:t>
      </w:r>
    </w:p>
    <w:p w14:paraId="7224D8C1" w14:textId="77777777" w:rsidR="00962755" w:rsidRPr="00CD7C67" w:rsidRDefault="00962755" w:rsidP="00962755">
      <w:pPr>
        <w:pStyle w:val="xmsolistparagraph"/>
        <w:numPr>
          <w:ilvl w:val="0"/>
          <w:numId w:val="30"/>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Feedback provided to program implementers on program effectiveness and community needs.</w:t>
      </w:r>
    </w:p>
    <w:p w14:paraId="0A9C4DEA" w14:textId="77777777" w:rsidR="00962755" w:rsidRPr="00CD7C67" w:rsidRDefault="00962755" w:rsidP="00962755">
      <w:pPr>
        <w:pStyle w:val="xmsolistparagraph"/>
        <w:numPr>
          <w:ilvl w:val="0"/>
          <w:numId w:val="30"/>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Recommendations for enhancing program implementation and addressing community concerns.</w:t>
      </w:r>
    </w:p>
    <w:p w14:paraId="2965CFC5" w14:textId="77777777" w:rsidR="00962755" w:rsidRPr="00CD7C67" w:rsidRDefault="00962755" w:rsidP="00962755">
      <w:pPr>
        <w:pStyle w:val="xmsolistparagraph"/>
        <w:numPr>
          <w:ilvl w:val="0"/>
          <w:numId w:val="30"/>
        </w:numPr>
        <w:shd w:val="clear" w:color="auto" w:fill="FFFFFF"/>
        <w:spacing w:before="0" w:beforeAutospacing="0" w:after="0" w:afterAutospacing="0"/>
        <w:rPr>
          <w:rFonts w:asciiTheme="minorHAnsi" w:eastAsiaTheme="majorEastAsia" w:hAnsiTheme="minorHAnsi" w:cstheme="minorHAnsi"/>
          <w:sz w:val="22"/>
          <w:szCs w:val="22"/>
        </w:rPr>
      </w:pPr>
      <w:r w:rsidRPr="00CD7C67">
        <w:rPr>
          <w:rFonts w:asciiTheme="minorHAnsi" w:eastAsiaTheme="majorEastAsia" w:hAnsiTheme="minorHAnsi" w:cstheme="minorHAnsi"/>
          <w:sz w:val="22"/>
          <w:szCs w:val="22"/>
        </w:rPr>
        <w:t>Demand for improvements in the State Rural Support Program based on monitoring results and feedback from rural communities.</w:t>
      </w:r>
    </w:p>
    <w:p w14:paraId="41E0702A" w14:textId="77777777" w:rsidR="00962755" w:rsidRPr="001D19CF" w:rsidRDefault="00962755" w:rsidP="00962755">
      <w:pPr>
        <w:pStyle w:val="xmsolistparagraph"/>
        <w:shd w:val="clear" w:color="auto" w:fill="FFFFFF"/>
        <w:spacing w:before="0" w:beforeAutospacing="0" w:after="0" w:afterAutospacing="0"/>
        <w:rPr>
          <w:rFonts w:asciiTheme="minorHAnsi" w:eastAsiaTheme="majorEastAsia" w:hAnsiTheme="minorHAnsi" w:cstheme="minorHAnsi"/>
          <w:b/>
          <w:bCs/>
          <w:sz w:val="22"/>
          <w:szCs w:val="22"/>
        </w:rPr>
      </w:pPr>
      <w:r w:rsidRPr="001D19CF">
        <w:rPr>
          <w:rFonts w:asciiTheme="minorHAnsi" w:eastAsiaTheme="majorEastAsia" w:hAnsiTheme="minorHAnsi" w:cstheme="minorHAnsi"/>
          <w:b/>
          <w:bCs/>
          <w:sz w:val="22"/>
          <w:szCs w:val="22"/>
        </w:rPr>
        <w:t>Monitoring local budget expenditures:</w:t>
      </w:r>
    </w:p>
    <w:p w14:paraId="5A3BCC8E" w14:textId="77777777" w:rsidR="00962755" w:rsidRPr="00C17089" w:rsidRDefault="00962755" w:rsidP="00962755">
      <w:pPr>
        <w:pStyle w:val="xmsolistparagraph"/>
        <w:numPr>
          <w:ilvl w:val="0"/>
          <w:numId w:val="31"/>
        </w:numPr>
        <w:shd w:val="clear" w:color="auto" w:fill="FFFFFF"/>
        <w:spacing w:before="0" w:beforeAutospacing="0" w:after="0" w:afterAutospacing="0"/>
        <w:rPr>
          <w:rFonts w:asciiTheme="minorHAnsi" w:eastAsiaTheme="majorEastAsia" w:hAnsiTheme="minorHAnsi" w:cstheme="minorHAnsi"/>
          <w:sz w:val="22"/>
          <w:szCs w:val="22"/>
        </w:rPr>
      </w:pPr>
      <w:r w:rsidRPr="00C17089">
        <w:rPr>
          <w:rFonts w:asciiTheme="minorHAnsi" w:eastAsiaTheme="majorEastAsia" w:hAnsiTheme="minorHAnsi" w:cstheme="minorHAnsi"/>
          <w:sz w:val="22"/>
          <w:szCs w:val="22"/>
        </w:rPr>
        <w:t>Regular updates provided to citizens on budget allocations and expenditures.</w:t>
      </w:r>
    </w:p>
    <w:p w14:paraId="4323407F" w14:textId="77777777" w:rsidR="00962755" w:rsidRPr="00C17089" w:rsidRDefault="00962755" w:rsidP="00962755">
      <w:pPr>
        <w:pStyle w:val="xmsolistparagraph"/>
        <w:numPr>
          <w:ilvl w:val="0"/>
          <w:numId w:val="31"/>
        </w:numPr>
        <w:shd w:val="clear" w:color="auto" w:fill="FFFFFF"/>
        <w:spacing w:before="0" w:beforeAutospacing="0" w:after="0" w:afterAutospacing="0"/>
        <w:rPr>
          <w:rFonts w:asciiTheme="minorHAnsi" w:eastAsiaTheme="majorEastAsia" w:hAnsiTheme="minorHAnsi" w:cstheme="minorHAnsi"/>
          <w:sz w:val="22"/>
          <w:szCs w:val="22"/>
        </w:rPr>
      </w:pPr>
      <w:r w:rsidRPr="00C17089">
        <w:rPr>
          <w:rFonts w:asciiTheme="minorHAnsi" w:eastAsiaTheme="majorEastAsia" w:hAnsiTheme="minorHAnsi" w:cstheme="minorHAnsi"/>
          <w:sz w:val="22"/>
          <w:szCs w:val="22"/>
        </w:rPr>
        <w:t>Increased citizen awareness of local budgetary decisions and spending priorities.</w:t>
      </w:r>
    </w:p>
    <w:p w14:paraId="3A6E2AF8" w14:textId="77777777" w:rsidR="00962755" w:rsidRPr="00C17089" w:rsidRDefault="00962755" w:rsidP="00962755">
      <w:pPr>
        <w:pStyle w:val="xmsolistparagraph"/>
        <w:numPr>
          <w:ilvl w:val="0"/>
          <w:numId w:val="31"/>
        </w:numPr>
        <w:shd w:val="clear" w:color="auto" w:fill="FFFFFF"/>
        <w:spacing w:before="0" w:beforeAutospacing="0" w:after="0" w:afterAutospacing="0"/>
        <w:rPr>
          <w:rFonts w:asciiTheme="minorHAnsi" w:eastAsiaTheme="majorEastAsia" w:hAnsiTheme="minorHAnsi" w:cstheme="minorHAnsi"/>
          <w:sz w:val="22"/>
          <w:szCs w:val="22"/>
        </w:rPr>
      </w:pPr>
      <w:r w:rsidRPr="00C17089">
        <w:rPr>
          <w:rFonts w:asciiTheme="minorHAnsi" w:eastAsiaTheme="majorEastAsia" w:hAnsiTheme="minorHAnsi" w:cstheme="minorHAnsi"/>
          <w:sz w:val="22"/>
          <w:szCs w:val="22"/>
        </w:rPr>
        <w:t>Identification of areas where budget expenditures may not align with citizen preferences.</w:t>
      </w:r>
    </w:p>
    <w:p w14:paraId="2F7335F9" w14:textId="77777777" w:rsidR="00962755" w:rsidRPr="00C17089" w:rsidRDefault="00962755" w:rsidP="00962755">
      <w:pPr>
        <w:pStyle w:val="xmsolistparagraph"/>
        <w:numPr>
          <w:ilvl w:val="0"/>
          <w:numId w:val="31"/>
        </w:numPr>
        <w:shd w:val="clear" w:color="auto" w:fill="FFFFFF"/>
        <w:spacing w:before="0" w:beforeAutospacing="0" w:after="0" w:afterAutospacing="0"/>
        <w:rPr>
          <w:rFonts w:asciiTheme="minorHAnsi" w:eastAsiaTheme="majorEastAsia" w:hAnsiTheme="minorHAnsi" w:cstheme="minorHAnsi"/>
          <w:sz w:val="22"/>
          <w:szCs w:val="22"/>
        </w:rPr>
      </w:pPr>
      <w:r w:rsidRPr="00C17089">
        <w:rPr>
          <w:rFonts w:asciiTheme="minorHAnsi" w:eastAsiaTheme="majorEastAsia" w:hAnsiTheme="minorHAnsi" w:cstheme="minorHAnsi"/>
          <w:sz w:val="22"/>
          <w:szCs w:val="22"/>
        </w:rPr>
        <w:t>Demand for transparent and citizen-responsive service delivery based on monitoring updates and citizen feedback.</w:t>
      </w:r>
    </w:p>
    <w:p w14:paraId="71EA6F0A" w14:textId="77777777" w:rsidR="00962755" w:rsidRPr="001D19CF" w:rsidRDefault="00962755" w:rsidP="00962755">
      <w:pPr>
        <w:pStyle w:val="xmsolistparagraph"/>
        <w:shd w:val="clear" w:color="auto" w:fill="FFFFFF"/>
        <w:spacing w:before="0" w:beforeAutospacing="0" w:after="0" w:afterAutospacing="0"/>
        <w:rPr>
          <w:rFonts w:asciiTheme="minorHAnsi" w:eastAsiaTheme="majorEastAsia" w:hAnsiTheme="minorHAnsi" w:cstheme="minorHAnsi"/>
          <w:b/>
          <w:bCs/>
          <w:sz w:val="22"/>
          <w:szCs w:val="22"/>
        </w:rPr>
      </w:pPr>
      <w:r w:rsidRPr="001D19CF">
        <w:rPr>
          <w:rFonts w:asciiTheme="minorHAnsi" w:eastAsiaTheme="majorEastAsia" w:hAnsiTheme="minorHAnsi" w:cstheme="minorHAnsi"/>
          <w:b/>
          <w:bCs/>
          <w:sz w:val="22"/>
          <w:szCs w:val="22"/>
        </w:rPr>
        <w:t>Monitoring municipal strategies, entities, services, and programs:</w:t>
      </w:r>
    </w:p>
    <w:p w14:paraId="49B2CDD1" w14:textId="77777777" w:rsidR="00962755" w:rsidRPr="00C17089" w:rsidRDefault="00962755" w:rsidP="00962755">
      <w:pPr>
        <w:pStyle w:val="xmsolistparagraph"/>
        <w:numPr>
          <w:ilvl w:val="0"/>
          <w:numId w:val="32"/>
        </w:numPr>
        <w:shd w:val="clear" w:color="auto" w:fill="FFFFFF"/>
        <w:spacing w:before="0" w:beforeAutospacing="0" w:after="0" w:afterAutospacing="0"/>
        <w:rPr>
          <w:rFonts w:asciiTheme="minorHAnsi" w:eastAsiaTheme="majorEastAsia" w:hAnsiTheme="minorHAnsi" w:cstheme="minorHAnsi"/>
          <w:sz w:val="22"/>
          <w:szCs w:val="22"/>
        </w:rPr>
      </w:pPr>
      <w:r w:rsidRPr="00C17089">
        <w:rPr>
          <w:rFonts w:asciiTheme="minorHAnsi" w:eastAsiaTheme="majorEastAsia" w:hAnsiTheme="minorHAnsi" w:cstheme="minorHAnsi"/>
          <w:sz w:val="22"/>
          <w:szCs w:val="22"/>
        </w:rPr>
        <w:t>Evaluation of the effectiveness of municipal strategies and programs.</w:t>
      </w:r>
    </w:p>
    <w:p w14:paraId="6B8E9614" w14:textId="77777777" w:rsidR="00962755" w:rsidRPr="00C17089" w:rsidRDefault="00962755" w:rsidP="00962755">
      <w:pPr>
        <w:pStyle w:val="xmsolistparagraph"/>
        <w:numPr>
          <w:ilvl w:val="0"/>
          <w:numId w:val="32"/>
        </w:numPr>
        <w:shd w:val="clear" w:color="auto" w:fill="FFFFFF"/>
        <w:spacing w:before="0" w:beforeAutospacing="0" w:after="0" w:afterAutospacing="0"/>
        <w:rPr>
          <w:rFonts w:asciiTheme="minorHAnsi" w:eastAsiaTheme="majorEastAsia" w:hAnsiTheme="minorHAnsi" w:cstheme="minorHAnsi"/>
          <w:sz w:val="22"/>
          <w:szCs w:val="22"/>
        </w:rPr>
      </w:pPr>
      <w:r w:rsidRPr="00C17089">
        <w:rPr>
          <w:rFonts w:asciiTheme="minorHAnsi" w:eastAsiaTheme="majorEastAsia" w:hAnsiTheme="minorHAnsi" w:cstheme="minorHAnsi"/>
          <w:sz w:val="22"/>
          <w:szCs w:val="22"/>
        </w:rPr>
        <w:t>Identification of areas where municipal services may not be meeting community needs.</w:t>
      </w:r>
    </w:p>
    <w:p w14:paraId="58205E39" w14:textId="77777777" w:rsidR="00962755" w:rsidRPr="00C17089" w:rsidRDefault="00962755" w:rsidP="00962755">
      <w:pPr>
        <w:pStyle w:val="xmsolistparagraph"/>
        <w:numPr>
          <w:ilvl w:val="0"/>
          <w:numId w:val="32"/>
        </w:numPr>
        <w:shd w:val="clear" w:color="auto" w:fill="FFFFFF"/>
        <w:spacing w:before="0" w:beforeAutospacing="0" w:after="0" w:afterAutospacing="0"/>
        <w:rPr>
          <w:rFonts w:asciiTheme="minorHAnsi" w:eastAsiaTheme="majorEastAsia" w:hAnsiTheme="minorHAnsi" w:cstheme="minorHAnsi"/>
          <w:sz w:val="22"/>
          <w:szCs w:val="22"/>
        </w:rPr>
      </w:pPr>
      <w:r w:rsidRPr="00C17089">
        <w:rPr>
          <w:rFonts w:asciiTheme="minorHAnsi" w:eastAsiaTheme="majorEastAsia" w:hAnsiTheme="minorHAnsi" w:cstheme="minorHAnsi"/>
          <w:sz w:val="22"/>
          <w:szCs w:val="22"/>
        </w:rPr>
        <w:t>Recommendations for improving the alignment of municipal initiatives with community goals and objectives.</w:t>
      </w:r>
    </w:p>
    <w:p w14:paraId="6CCB8C58" w14:textId="77777777" w:rsidR="00962755" w:rsidRDefault="00962755" w:rsidP="00962755">
      <w:pPr>
        <w:pStyle w:val="xmsolistparagraph"/>
        <w:numPr>
          <w:ilvl w:val="0"/>
          <w:numId w:val="32"/>
        </w:numPr>
        <w:shd w:val="clear" w:color="auto" w:fill="FFFFFF"/>
        <w:spacing w:before="0" w:beforeAutospacing="0" w:after="0" w:afterAutospacing="0"/>
        <w:rPr>
          <w:rFonts w:asciiTheme="minorHAnsi" w:eastAsiaTheme="majorEastAsia" w:hAnsiTheme="minorHAnsi" w:cstheme="minorHAnsi"/>
          <w:sz w:val="22"/>
          <w:szCs w:val="22"/>
        </w:rPr>
      </w:pPr>
      <w:r w:rsidRPr="00C17089">
        <w:rPr>
          <w:rFonts w:asciiTheme="minorHAnsi" w:eastAsiaTheme="majorEastAsia" w:hAnsiTheme="minorHAnsi" w:cstheme="minorHAnsi"/>
          <w:sz w:val="22"/>
          <w:szCs w:val="22"/>
        </w:rPr>
        <w:t>Demand for improvements in municipal services and programs based on monitoring findings and recommendations.</w:t>
      </w:r>
    </w:p>
    <w:p w14:paraId="57D3EB6D" w14:textId="77777777" w:rsidR="00962755" w:rsidRPr="00C17089" w:rsidRDefault="00962755" w:rsidP="00962755">
      <w:pPr>
        <w:pStyle w:val="xmsolistparagraph"/>
        <w:shd w:val="clear" w:color="auto" w:fill="FFFFFF"/>
        <w:spacing w:before="0" w:beforeAutospacing="0" w:after="0" w:afterAutospacing="0"/>
        <w:ind w:left="720"/>
        <w:rPr>
          <w:rFonts w:asciiTheme="minorHAnsi" w:eastAsiaTheme="majorEastAsia" w:hAnsiTheme="minorHAnsi" w:cstheme="minorHAnsi"/>
          <w:sz w:val="22"/>
          <w:szCs w:val="22"/>
        </w:rPr>
      </w:pPr>
    </w:p>
    <w:p w14:paraId="77FB9E52" w14:textId="77777777" w:rsidR="00962755" w:rsidRPr="00341764" w:rsidRDefault="00962755" w:rsidP="00962755">
      <w:pPr>
        <w:pStyle w:val="xmsolistparagraph"/>
        <w:shd w:val="clear" w:color="auto" w:fill="FFFFFF"/>
        <w:spacing w:before="0" w:beforeAutospacing="0" w:after="120" w:afterAutospacing="0"/>
        <w:rPr>
          <w:rFonts w:asciiTheme="minorHAnsi" w:eastAsiaTheme="majorEastAsia" w:hAnsiTheme="minorHAnsi" w:cstheme="minorHAnsi"/>
          <w:b/>
          <w:bCs/>
          <w:sz w:val="22"/>
          <w:szCs w:val="22"/>
        </w:rPr>
      </w:pPr>
      <w:r w:rsidRPr="00341764">
        <w:rPr>
          <w:rFonts w:asciiTheme="minorHAnsi" w:eastAsiaTheme="majorEastAsia" w:hAnsiTheme="minorHAnsi" w:cstheme="minorHAnsi"/>
          <w:b/>
          <w:bCs/>
          <w:sz w:val="22"/>
          <w:szCs w:val="22"/>
        </w:rPr>
        <w:t xml:space="preserve">5.0. </w:t>
      </w:r>
      <w:r w:rsidRPr="00341764">
        <w:rPr>
          <w:rFonts w:asciiTheme="minorHAnsi" w:eastAsiaTheme="majorEastAsia" w:hAnsiTheme="minorHAnsi" w:cstheme="minorHAnsi"/>
          <w:b/>
          <w:bCs/>
          <w:sz w:val="22"/>
          <w:szCs w:val="22"/>
        </w:rPr>
        <w:tab/>
        <w:t>Cross-Cutting Themes</w:t>
      </w:r>
    </w:p>
    <w:p w14:paraId="0AF594F2" w14:textId="77777777" w:rsidR="00962755" w:rsidRDefault="00962755" w:rsidP="00962755">
      <w:pPr>
        <w:pStyle w:val="xmsolistparagraph"/>
        <w:shd w:val="clear" w:color="auto" w:fill="FFFFFF"/>
        <w:spacing w:before="0" w:beforeAutospacing="0" w:after="0" w:afterAutospacing="0"/>
        <w:rPr>
          <w:rFonts w:asciiTheme="minorHAnsi" w:eastAsiaTheme="majorEastAsia" w:hAnsiTheme="minorHAnsi" w:cstheme="minorHAnsi"/>
          <w:sz w:val="22"/>
          <w:szCs w:val="22"/>
        </w:rPr>
      </w:pPr>
      <w:r w:rsidRPr="00341764">
        <w:rPr>
          <w:rFonts w:asciiTheme="minorHAnsi" w:eastAsiaTheme="majorEastAsia" w:hAnsiTheme="minorHAnsi" w:cstheme="minorHAnsi"/>
          <w:sz w:val="22"/>
          <w:szCs w:val="22"/>
        </w:rPr>
        <w:t xml:space="preserve">Applicants must consider and address the following cross-cutting themes in the development of their application. </w:t>
      </w:r>
    </w:p>
    <w:p w14:paraId="0A5FC3C9" w14:textId="77777777" w:rsidR="00962755" w:rsidRPr="00341764" w:rsidRDefault="00962755" w:rsidP="00962755">
      <w:pPr>
        <w:pStyle w:val="xmsolistparagraph"/>
        <w:shd w:val="clear" w:color="auto" w:fill="FFFFFF"/>
        <w:spacing w:before="0" w:beforeAutospacing="0" w:after="0" w:afterAutospacing="0"/>
        <w:rPr>
          <w:rFonts w:asciiTheme="minorHAnsi" w:eastAsiaTheme="majorEastAsia" w:hAnsiTheme="minorHAnsi" w:cstheme="minorHAnsi"/>
          <w:sz w:val="22"/>
          <w:szCs w:val="22"/>
        </w:rPr>
      </w:pPr>
    </w:p>
    <w:p w14:paraId="16E6AE85" w14:textId="77777777" w:rsidR="00962755" w:rsidRDefault="00962755" w:rsidP="00962755">
      <w:pPr>
        <w:spacing w:after="0"/>
        <w:ind w:left="360"/>
        <w:rPr>
          <w:rFonts w:asciiTheme="minorHAnsi" w:hAnsiTheme="minorHAnsi" w:cstheme="minorHAnsi"/>
          <w:b/>
          <w:bCs/>
          <w:lang w:val="en-US"/>
        </w:rPr>
      </w:pPr>
      <w:r w:rsidRPr="00341764">
        <w:rPr>
          <w:rFonts w:asciiTheme="minorHAnsi" w:hAnsiTheme="minorHAnsi" w:cstheme="minorHAnsi"/>
          <w:b/>
          <w:bCs/>
          <w:lang w:val="en-US"/>
        </w:rPr>
        <w:t>5.1. Gender Youth and Social Inclusion Considerations</w:t>
      </w:r>
    </w:p>
    <w:p w14:paraId="2AC1D625" w14:textId="77777777" w:rsidR="00962755" w:rsidRPr="0078212A" w:rsidRDefault="00962755" w:rsidP="00962755">
      <w:pPr>
        <w:spacing w:after="0" w:line="276" w:lineRule="auto"/>
        <w:ind w:firstLine="360"/>
        <w:jc w:val="both"/>
        <w:rPr>
          <w:rFonts w:ascii="Calibri" w:eastAsia="Calibri" w:hAnsi="Calibri" w:cs="Calibri"/>
          <w:lang w:val="en-US"/>
        </w:rPr>
      </w:pPr>
      <w:r w:rsidRPr="0078212A">
        <w:rPr>
          <w:rFonts w:ascii="Calibri" w:eastAsia="Calibri" w:hAnsi="Calibri" w:cs="Calibri"/>
          <w:lang w:val="en-US"/>
        </w:rPr>
        <w:t xml:space="preserve">Gender Equality and Social Inclusion (GESI) is a concept that recognizes unequal power relations and inequalities experienced by individuals because of their social identities, including gender, location, (dis)ability, wealth, education, age, caste/ethnicity, religion, and sexuality. While presented separately, gender equality and social inclusion are interrelated. While gender equality uses gender as an entry point to understand how women and girls are marginalized, social inclusion recognizes that there are groups </w:t>
      </w:r>
      <w:r w:rsidRPr="0078212A">
        <w:rPr>
          <w:rFonts w:ascii="Calibri" w:eastAsia="Calibri" w:hAnsi="Calibri" w:cs="Calibri"/>
          <w:lang w:val="en-US"/>
        </w:rPr>
        <w:lastRenderedPageBreak/>
        <w:t xml:space="preserve">regardless of gender that experience marginalization and vulnerability </w:t>
      </w:r>
      <w:proofErr w:type="gramStart"/>
      <w:r w:rsidRPr="0078212A">
        <w:rPr>
          <w:rFonts w:ascii="Calibri" w:eastAsia="Calibri" w:hAnsi="Calibri" w:cs="Calibri"/>
          <w:lang w:val="en-US"/>
        </w:rPr>
        <w:t>as a result of</w:t>
      </w:r>
      <w:proofErr w:type="gramEnd"/>
      <w:r w:rsidRPr="0078212A">
        <w:rPr>
          <w:rFonts w:ascii="Calibri" w:eastAsia="Calibri" w:hAnsi="Calibri" w:cs="Calibri"/>
          <w:lang w:val="en-US"/>
        </w:rPr>
        <w:t xml:space="preserve"> their intersecting identities.</w:t>
      </w:r>
    </w:p>
    <w:p w14:paraId="69411B43" w14:textId="77777777" w:rsidR="00962755" w:rsidRPr="0078212A" w:rsidRDefault="00962755" w:rsidP="00962755">
      <w:pPr>
        <w:spacing w:after="0" w:line="276" w:lineRule="auto"/>
        <w:ind w:firstLine="360"/>
        <w:jc w:val="both"/>
        <w:rPr>
          <w:rFonts w:ascii="Calibri" w:eastAsia="Calibri" w:hAnsi="Calibri" w:cs="Calibri"/>
          <w:lang w:val="en-US"/>
        </w:rPr>
      </w:pPr>
      <w:r w:rsidRPr="0078212A">
        <w:rPr>
          <w:rFonts w:ascii="Calibri" w:eastAsia="Calibri" w:hAnsi="Calibri" w:cs="Calibri"/>
          <w:lang w:val="en-US"/>
        </w:rPr>
        <w:t>GESI is a process that ensures that those at risk of poverty and social exclusion gain the recognition, opportunities, and resources they need to participate fully in economic, social, and cultural life, enjoy a standard of living and well-being that is considered normal in the society in which they live. It ensures that they participate to a greater extent in decision-making that matters or affects them, and that they gain equal access to the resources, opportunities, and services they need to enjoy their fundamental rights. </w:t>
      </w:r>
    </w:p>
    <w:p w14:paraId="01BFC0AC" w14:textId="77777777" w:rsidR="00962755" w:rsidRPr="0078212A" w:rsidRDefault="00962755" w:rsidP="00962755">
      <w:pPr>
        <w:spacing w:after="0" w:line="276" w:lineRule="auto"/>
        <w:ind w:firstLine="360"/>
        <w:jc w:val="both"/>
        <w:rPr>
          <w:rFonts w:ascii="Calibri" w:eastAsia="Calibri" w:hAnsi="Calibri" w:cs="Calibri"/>
          <w:lang w:val="en-US"/>
        </w:rPr>
      </w:pPr>
      <w:r w:rsidRPr="0078212A">
        <w:rPr>
          <w:rFonts w:ascii="Calibri" w:eastAsia="Calibri" w:hAnsi="Calibri" w:cs="Calibri"/>
          <w:lang w:val="en-US"/>
        </w:rPr>
        <w:t>For the USAID Local Governance Program, vulnerable/underrepresented groups include the following categories:</w:t>
      </w:r>
    </w:p>
    <w:p w14:paraId="344F261B" w14:textId="77777777" w:rsidR="00962755" w:rsidRPr="00D07346" w:rsidRDefault="00962755" w:rsidP="00962755">
      <w:pPr>
        <w:numPr>
          <w:ilvl w:val="0"/>
          <w:numId w:val="15"/>
        </w:numPr>
        <w:spacing w:after="0" w:line="276" w:lineRule="auto"/>
        <w:jc w:val="both"/>
        <w:rPr>
          <w:rFonts w:ascii="Calibri" w:eastAsia="Calibri" w:hAnsi="Calibri" w:cs="Calibri"/>
        </w:rPr>
      </w:pPr>
      <w:r w:rsidRPr="00D07346">
        <w:rPr>
          <w:rFonts w:ascii="Calibri" w:eastAsia="Calibri" w:hAnsi="Calibri" w:cs="Calibri"/>
        </w:rPr>
        <w:t>Women and girls.</w:t>
      </w:r>
    </w:p>
    <w:p w14:paraId="5B75A650" w14:textId="77777777" w:rsidR="00962755" w:rsidRPr="0078212A" w:rsidRDefault="00962755" w:rsidP="00962755">
      <w:pPr>
        <w:numPr>
          <w:ilvl w:val="0"/>
          <w:numId w:val="15"/>
        </w:numPr>
        <w:spacing w:after="0" w:line="276" w:lineRule="auto"/>
        <w:jc w:val="both"/>
        <w:rPr>
          <w:rFonts w:ascii="Calibri" w:eastAsia="Calibri" w:hAnsi="Calibri" w:cs="Calibri"/>
          <w:lang w:val="en-US"/>
        </w:rPr>
      </w:pPr>
      <w:r w:rsidRPr="0078212A">
        <w:rPr>
          <w:rFonts w:ascii="Calibri" w:eastAsia="Calibri" w:hAnsi="Calibri" w:cs="Calibri"/>
          <w:lang w:val="en-US"/>
        </w:rPr>
        <w:t>Youth, especially, neither in employment nor in education or training (formal or non-formal).</w:t>
      </w:r>
    </w:p>
    <w:p w14:paraId="4B7A2700" w14:textId="77777777" w:rsidR="00962755" w:rsidRPr="00D07346" w:rsidRDefault="00962755" w:rsidP="00962755">
      <w:pPr>
        <w:numPr>
          <w:ilvl w:val="0"/>
          <w:numId w:val="15"/>
        </w:numPr>
        <w:spacing w:after="0" w:line="276" w:lineRule="auto"/>
        <w:jc w:val="both"/>
        <w:rPr>
          <w:rFonts w:ascii="Calibri" w:eastAsia="Calibri" w:hAnsi="Calibri" w:cs="Calibri"/>
        </w:rPr>
      </w:pPr>
      <w:r w:rsidRPr="00D07346">
        <w:rPr>
          <w:rFonts w:ascii="Calibri" w:eastAsia="Calibri" w:hAnsi="Calibri" w:cs="Calibri"/>
        </w:rPr>
        <w:t>Ethnic/national/religious minorities.</w:t>
      </w:r>
    </w:p>
    <w:p w14:paraId="2836FFF8" w14:textId="77777777" w:rsidR="00962755" w:rsidRPr="00D07346" w:rsidRDefault="00962755" w:rsidP="00962755">
      <w:pPr>
        <w:numPr>
          <w:ilvl w:val="0"/>
          <w:numId w:val="15"/>
        </w:numPr>
        <w:spacing w:after="0" w:line="276" w:lineRule="auto"/>
        <w:jc w:val="both"/>
        <w:rPr>
          <w:rFonts w:ascii="Calibri" w:eastAsia="Calibri" w:hAnsi="Calibri" w:cs="Calibri"/>
        </w:rPr>
      </w:pPr>
      <w:r w:rsidRPr="00D07346">
        <w:rPr>
          <w:rFonts w:ascii="Calibri" w:eastAsia="Calibri" w:hAnsi="Calibri" w:cs="Calibri"/>
        </w:rPr>
        <w:t>Internally displaced persons (IDPs).</w:t>
      </w:r>
    </w:p>
    <w:p w14:paraId="6106A62F" w14:textId="77777777" w:rsidR="00962755" w:rsidRPr="00D07346" w:rsidRDefault="00962755" w:rsidP="00962755">
      <w:pPr>
        <w:numPr>
          <w:ilvl w:val="0"/>
          <w:numId w:val="15"/>
        </w:numPr>
        <w:spacing w:after="0" w:line="276" w:lineRule="auto"/>
        <w:jc w:val="both"/>
        <w:rPr>
          <w:rFonts w:ascii="Calibri" w:eastAsia="Calibri" w:hAnsi="Calibri" w:cs="Calibri"/>
        </w:rPr>
      </w:pPr>
      <w:r w:rsidRPr="00D07346">
        <w:rPr>
          <w:rFonts w:ascii="Calibri" w:eastAsia="Calibri" w:hAnsi="Calibri" w:cs="Calibri"/>
        </w:rPr>
        <w:t>Persons with disabilities.</w:t>
      </w:r>
    </w:p>
    <w:p w14:paraId="572231CA" w14:textId="77777777" w:rsidR="00962755" w:rsidRPr="0078212A" w:rsidRDefault="00962755" w:rsidP="00962755">
      <w:pPr>
        <w:numPr>
          <w:ilvl w:val="0"/>
          <w:numId w:val="15"/>
        </w:numPr>
        <w:spacing w:after="0" w:line="276" w:lineRule="auto"/>
        <w:jc w:val="both"/>
        <w:rPr>
          <w:rFonts w:ascii="Calibri" w:eastAsia="Calibri" w:hAnsi="Calibri" w:cs="Calibri"/>
          <w:lang w:val="en-US"/>
        </w:rPr>
      </w:pPr>
      <w:r w:rsidRPr="0078212A">
        <w:rPr>
          <w:rFonts w:ascii="Calibri" w:eastAsia="Calibri" w:hAnsi="Calibri" w:cs="Calibri"/>
          <w:lang w:val="en-US"/>
        </w:rPr>
        <w:t>Lesbian, gay, bisexual, transgender, queer, and intersex (LGBTQI+).</w:t>
      </w:r>
    </w:p>
    <w:p w14:paraId="55DCEE9E" w14:textId="77777777" w:rsidR="00962755" w:rsidRPr="00D07346" w:rsidRDefault="00962755" w:rsidP="00962755">
      <w:pPr>
        <w:numPr>
          <w:ilvl w:val="0"/>
          <w:numId w:val="15"/>
        </w:numPr>
        <w:spacing w:after="0" w:line="276" w:lineRule="auto"/>
        <w:jc w:val="both"/>
        <w:rPr>
          <w:rFonts w:ascii="Calibri" w:eastAsia="Calibri" w:hAnsi="Calibri" w:cs="Calibri"/>
        </w:rPr>
      </w:pPr>
      <w:r w:rsidRPr="00D07346">
        <w:rPr>
          <w:rFonts w:ascii="Calibri" w:eastAsia="Calibri" w:hAnsi="Calibri" w:cs="Calibri"/>
        </w:rPr>
        <w:t>Elderly. </w:t>
      </w:r>
    </w:p>
    <w:p w14:paraId="17BB143E" w14:textId="77777777" w:rsidR="00962755" w:rsidRPr="0078212A" w:rsidRDefault="00962755" w:rsidP="00962755">
      <w:pPr>
        <w:spacing w:after="0" w:line="276" w:lineRule="auto"/>
        <w:ind w:firstLine="360"/>
        <w:jc w:val="both"/>
        <w:rPr>
          <w:rFonts w:ascii="Calibri" w:eastAsia="Calibri" w:hAnsi="Calibri" w:cs="Calibri"/>
          <w:lang w:val="en-US"/>
        </w:rPr>
      </w:pPr>
      <w:r w:rsidRPr="0078212A">
        <w:rPr>
          <w:rFonts w:ascii="Calibri" w:eastAsia="Calibri" w:hAnsi="Calibri" w:cs="Calibri"/>
          <w:lang w:val="en-US"/>
        </w:rPr>
        <w:t xml:space="preserve">Given the strong focus on </w:t>
      </w:r>
      <w:r>
        <w:rPr>
          <w:rFonts w:ascii="Calibri" w:eastAsia="Calibri" w:hAnsi="Calibri" w:cs="Calibri"/>
          <w:lang w:val="en-US"/>
        </w:rPr>
        <w:t>GESI</w:t>
      </w:r>
      <w:r w:rsidRPr="0078212A">
        <w:rPr>
          <w:rFonts w:ascii="Calibri" w:eastAsia="Calibri" w:hAnsi="Calibri" w:cs="Calibri"/>
          <w:lang w:val="en-US"/>
        </w:rPr>
        <w:t xml:space="preserve">, including </w:t>
      </w:r>
      <w:r>
        <w:rPr>
          <w:rFonts w:ascii="Calibri" w:eastAsia="Calibri" w:hAnsi="Calibri" w:cs="Calibri"/>
          <w:lang w:val="en-US"/>
        </w:rPr>
        <w:t>y</w:t>
      </w:r>
      <w:r w:rsidRPr="0078212A">
        <w:rPr>
          <w:rFonts w:ascii="Calibri" w:eastAsia="Calibri" w:hAnsi="Calibri" w:cs="Calibri"/>
          <w:lang w:val="en-US"/>
        </w:rPr>
        <w:t xml:space="preserve">outh engagement embedded into the USAID Local Governance Program design and planned interventions, the grantee is expected to consider the following in their </w:t>
      </w:r>
      <w:r>
        <w:rPr>
          <w:rFonts w:ascii="Calibri" w:eastAsia="Calibri" w:hAnsi="Calibri" w:cs="Calibri"/>
          <w:lang w:val="en-US"/>
        </w:rPr>
        <w:t>Full Application</w:t>
      </w:r>
      <w:r w:rsidRPr="0078212A">
        <w:rPr>
          <w:rFonts w:ascii="Calibri" w:eastAsia="Calibri" w:hAnsi="Calibri" w:cs="Calibri"/>
          <w:lang w:val="en-US"/>
        </w:rPr>
        <w:t xml:space="preserve"> design:</w:t>
      </w:r>
    </w:p>
    <w:p w14:paraId="7F045720" w14:textId="77777777" w:rsidR="00962755" w:rsidRPr="0078212A" w:rsidRDefault="00962755" w:rsidP="00962755">
      <w:pPr>
        <w:numPr>
          <w:ilvl w:val="0"/>
          <w:numId w:val="14"/>
        </w:numPr>
        <w:spacing w:after="0" w:line="276" w:lineRule="auto"/>
        <w:jc w:val="both"/>
        <w:rPr>
          <w:rFonts w:ascii="Calibri" w:eastAsia="Calibri" w:hAnsi="Calibri" w:cs="Calibri"/>
          <w:lang w:val="en-US"/>
        </w:rPr>
      </w:pPr>
      <w:r w:rsidRPr="0078212A">
        <w:rPr>
          <w:rFonts w:ascii="Calibri" w:eastAsia="Calibri" w:hAnsi="Calibri" w:cs="Calibri"/>
          <w:lang w:val="en-US"/>
        </w:rPr>
        <w:t>Increase the overall participation of women and other vulnerable groups in local governance and citizen participation measures. </w:t>
      </w:r>
    </w:p>
    <w:p w14:paraId="648F6733" w14:textId="77777777" w:rsidR="00962755" w:rsidRPr="0078212A" w:rsidRDefault="00962755" w:rsidP="00962755">
      <w:pPr>
        <w:numPr>
          <w:ilvl w:val="0"/>
          <w:numId w:val="14"/>
        </w:numPr>
        <w:spacing w:after="0" w:line="276" w:lineRule="auto"/>
        <w:jc w:val="both"/>
        <w:rPr>
          <w:rFonts w:ascii="Calibri" w:eastAsia="Calibri" w:hAnsi="Calibri" w:cs="Calibri"/>
          <w:lang w:val="en-US"/>
        </w:rPr>
      </w:pPr>
      <w:r w:rsidRPr="0078212A">
        <w:rPr>
          <w:rFonts w:ascii="Calibri" w:eastAsia="Calibri" w:hAnsi="Calibri" w:cs="Calibri"/>
          <w:lang w:val="en-US"/>
        </w:rPr>
        <w:t>Ensure increased participation of women and other vulnerable groups in project implementation.</w:t>
      </w:r>
    </w:p>
    <w:p w14:paraId="6C77040A" w14:textId="77777777" w:rsidR="00962755" w:rsidRPr="0078212A" w:rsidRDefault="00962755" w:rsidP="00962755">
      <w:pPr>
        <w:numPr>
          <w:ilvl w:val="0"/>
          <w:numId w:val="14"/>
        </w:numPr>
        <w:spacing w:after="0" w:line="276" w:lineRule="auto"/>
        <w:jc w:val="both"/>
        <w:rPr>
          <w:rFonts w:ascii="Calibri" w:eastAsia="Calibri" w:hAnsi="Calibri" w:cs="Calibri"/>
          <w:lang w:val="en-US"/>
        </w:rPr>
      </w:pPr>
      <w:r w:rsidRPr="0078212A">
        <w:rPr>
          <w:rFonts w:ascii="Calibri" w:eastAsia="Calibri" w:hAnsi="Calibri" w:cs="Calibri"/>
          <w:lang w:val="en-US"/>
        </w:rPr>
        <w:t>Measure the impact of program activities targeting women and other vulnerable groups.</w:t>
      </w:r>
    </w:p>
    <w:p w14:paraId="2CE2DEC8" w14:textId="77777777" w:rsidR="00962755" w:rsidRPr="0078212A" w:rsidRDefault="00962755" w:rsidP="00962755">
      <w:pPr>
        <w:numPr>
          <w:ilvl w:val="0"/>
          <w:numId w:val="14"/>
        </w:numPr>
        <w:spacing w:after="0" w:line="276" w:lineRule="auto"/>
        <w:jc w:val="both"/>
        <w:rPr>
          <w:rFonts w:ascii="Calibri" w:eastAsia="Calibri" w:hAnsi="Calibri" w:cs="Calibri"/>
          <w:lang w:val="en-US"/>
        </w:rPr>
      </w:pPr>
      <w:r w:rsidRPr="0078212A">
        <w:rPr>
          <w:rFonts w:ascii="Calibri" w:eastAsia="Calibri" w:hAnsi="Calibri" w:cs="Calibri"/>
          <w:lang w:val="en-US"/>
        </w:rPr>
        <w:t>Actively encourage women civil servants, business sector representatives and female community leaders to participate in the capacity-building interventions/public hearings and consultations.</w:t>
      </w:r>
    </w:p>
    <w:p w14:paraId="16896EE8" w14:textId="77777777" w:rsidR="00962755" w:rsidRPr="0078212A" w:rsidRDefault="00962755" w:rsidP="00962755">
      <w:pPr>
        <w:numPr>
          <w:ilvl w:val="0"/>
          <w:numId w:val="14"/>
        </w:numPr>
        <w:spacing w:after="0" w:line="276" w:lineRule="auto"/>
        <w:jc w:val="both"/>
        <w:rPr>
          <w:rFonts w:ascii="Calibri" w:eastAsia="Calibri" w:hAnsi="Calibri" w:cs="Calibri"/>
          <w:lang w:val="en-US"/>
        </w:rPr>
      </w:pPr>
      <w:r w:rsidRPr="0078212A">
        <w:rPr>
          <w:rFonts w:ascii="Calibri" w:eastAsia="Calibri" w:hAnsi="Calibri" w:cs="Calibri"/>
          <w:lang w:val="en-US"/>
        </w:rPr>
        <w:t>Integrate vulnerable groups across all its proposed activities, throughout the project cycle and in reporting.</w:t>
      </w:r>
    </w:p>
    <w:p w14:paraId="3170825D" w14:textId="77777777" w:rsidR="00962755" w:rsidRPr="0078212A" w:rsidRDefault="00962755" w:rsidP="00962755">
      <w:pPr>
        <w:numPr>
          <w:ilvl w:val="0"/>
          <w:numId w:val="14"/>
        </w:numPr>
        <w:spacing w:after="0" w:line="276" w:lineRule="auto"/>
        <w:jc w:val="both"/>
        <w:rPr>
          <w:rFonts w:ascii="Calibri" w:eastAsia="Calibri" w:hAnsi="Calibri" w:cs="Calibri"/>
          <w:lang w:val="en-US"/>
        </w:rPr>
      </w:pPr>
      <w:r w:rsidRPr="0078212A">
        <w:rPr>
          <w:rFonts w:ascii="Calibri" w:eastAsia="Calibri" w:hAnsi="Calibri" w:cs="Calibri"/>
          <w:lang w:val="en-US"/>
        </w:rPr>
        <w:t>Analyze all activities through a GESI lens to consider how they affect women, youth, and other groups who are the most vulnerable or excluded, and how existing GESI-related norms, attitudes and behavior affect the outcomes envisioned by the project.</w:t>
      </w:r>
    </w:p>
    <w:p w14:paraId="4445F995" w14:textId="77777777" w:rsidR="00962755" w:rsidRPr="0078212A" w:rsidRDefault="00962755" w:rsidP="00962755">
      <w:pPr>
        <w:numPr>
          <w:ilvl w:val="0"/>
          <w:numId w:val="14"/>
        </w:numPr>
        <w:spacing w:after="0" w:line="276" w:lineRule="auto"/>
        <w:jc w:val="both"/>
        <w:rPr>
          <w:rFonts w:ascii="Calibri" w:eastAsia="Calibri" w:hAnsi="Calibri" w:cs="Calibri"/>
          <w:lang w:val="en-US"/>
        </w:rPr>
      </w:pPr>
      <w:r w:rsidRPr="0078212A">
        <w:rPr>
          <w:rFonts w:ascii="Calibri" w:eastAsia="Calibri" w:hAnsi="Calibri" w:cs="Calibri"/>
          <w:lang w:val="en-US"/>
        </w:rPr>
        <w:t>Disaggregate all data, targets, and indicators by gender, ethnicity, age, and disability status to ensure adequate targeting of women and marginalized groups.</w:t>
      </w:r>
    </w:p>
    <w:p w14:paraId="4B84B420" w14:textId="77777777" w:rsidR="00962755" w:rsidRPr="00341764" w:rsidRDefault="00962755" w:rsidP="00962755">
      <w:pPr>
        <w:spacing w:after="0"/>
        <w:rPr>
          <w:rFonts w:asciiTheme="minorHAnsi" w:hAnsiTheme="minorHAnsi" w:cstheme="minorHAnsi"/>
          <w:b/>
          <w:bCs/>
          <w:lang w:val="en-US"/>
        </w:rPr>
      </w:pPr>
    </w:p>
    <w:p w14:paraId="3CFF1827" w14:textId="77777777" w:rsidR="00962755" w:rsidRDefault="00962755" w:rsidP="00962755">
      <w:pPr>
        <w:spacing w:after="0"/>
        <w:ind w:left="360" w:right="272"/>
        <w:jc w:val="both"/>
        <w:rPr>
          <w:rFonts w:asciiTheme="minorHAnsi" w:hAnsiTheme="minorHAnsi" w:cstheme="minorHAnsi"/>
          <w:b/>
          <w:bCs/>
          <w:lang w:val="en-US"/>
        </w:rPr>
      </w:pPr>
      <w:r w:rsidRPr="00341764">
        <w:rPr>
          <w:rFonts w:asciiTheme="minorHAnsi" w:hAnsiTheme="minorHAnsi" w:cstheme="minorHAnsi"/>
          <w:b/>
          <w:bCs/>
          <w:lang w:val="en-US"/>
        </w:rPr>
        <w:t>5.2. Monitoring and Evaluation</w:t>
      </w:r>
    </w:p>
    <w:p w14:paraId="214E528E" w14:textId="77777777" w:rsidR="00962755" w:rsidRDefault="00962755" w:rsidP="00962755">
      <w:pPr>
        <w:spacing w:after="0" w:line="276" w:lineRule="auto"/>
        <w:jc w:val="both"/>
        <w:rPr>
          <w:rFonts w:ascii="Calibri" w:eastAsia="Calibri" w:hAnsi="Calibri" w:cs="Calibri"/>
          <w:lang w:val="en-GB"/>
        </w:rPr>
      </w:pPr>
      <w:r w:rsidRPr="0078212A">
        <w:rPr>
          <w:rFonts w:ascii="Calibri" w:eastAsia="Calibri" w:hAnsi="Calibri" w:cs="Calibri"/>
          <w:lang w:val="en-US"/>
        </w:rPr>
        <w:t>The USAID Local Governance Program will work with the grantee to develop a M</w:t>
      </w:r>
      <w:r>
        <w:rPr>
          <w:rFonts w:ascii="Calibri" w:eastAsia="Calibri" w:hAnsi="Calibri" w:cs="Calibri"/>
          <w:lang w:val="en-US"/>
        </w:rPr>
        <w:t xml:space="preserve">onitoring </w:t>
      </w:r>
      <w:r w:rsidRPr="0078212A">
        <w:rPr>
          <w:rFonts w:ascii="Calibri" w:eastAsia="Calibri" w:hAnsi="Calibri" w:cs="Calibri"/>
          <w:lang w:val="en-US"/>
        </w:rPr>
        <w:t>&amp;</w:t>
      </w:r>
      <w:r>
        <w:rPr>
          <w:rFonts w:ascii="Calibri" w:eastAsia="Calibri" w:hAnsi="Calibri" w:cs="Calibri"/>
          <w:lang w:val="en-US"/>
        </w:rPr>
        <w:t xml:space="preserve"> </w:t>
      </w:r>
      <w:r w:rsidRPr="0078212A">
        <w:rPr>
          <w:rFonts w:ascii="Calibri" w:eastAsia="Calibri" w:hAnsi="Calibri" w:cs="Calibri"/>
          <w:lang w:val="en-US"/>
        </w:rPr>
        <w:t>E</w:t>
      </w:r>
      <w:r>
        <w:rPr>
          <w:rFonts w:ascii="Calibri" w:eastAsia="Calibri" w:hAnsi="Calibri" w:cs="Calibri"/>
          <w:lang w:val="en-US"/>
        </w:rPr>
        <w:t>valuation (M&amp;E)</w:t>
      </w:r>
      <w:r w:rsidRPr="0078212A">
        <w:rPr>
          <w:rFonts w:ascii="Calibri" w:eastAsia="Calibri" w:hAnsi="Calibri" w:cs="Calibri"/>
          <w:lang w:val="en-US"/>
        </w:rPr>
        <w:t xml:space="preserve"> plan that will contribute to the Program indicators. The grant is expected to address </w:t>
      </w:r>
      <w:r w:rsidRPr="00AA1358">
        <w:rPr>
          <w:rFonts w:ascii="Calibri" w:eastAsia="Calibri" w:hAnsi="Calibri" w:cs="Calibri"/>
          <w:b/>
          <w:bCs/>
          <w:i/>
          <w:iCs/>
          <w:lang w:val="en-US"/>
        </w:rPr>
        <w:t>some the following</w:t>
      </w:r>
      <w:r w:rsidRPr="0078212A">
        <w:rPr>
          <w:rFonts w:ascii="Calibri" w:eastAsia="Calibri" w:hAnsi="Calibri" w:cs="Calibri"/>
          <w:lang w:val="en-US"/>
        </w:rPr>
        <w:t xml:space="preserve"> Program indicators</w:t>
      </w:r>
      <w:r>
        <w:rPr>
          <w:rFonts w:ascii="Calibri" w:eastAsia="Calibri" w:hAnsi="Calibri" w:cs="Calibri"/>
          <w:lang w:val="en-GB"/>
        </w:rPr>
        <w:t>:</w:t>
      </w:r>
    </w:p>
    <w:p w14:paraId="54C1E8E0" w14:textId="77777777" w:rsidR="00962755" w:rsidRPr="00B530E1" w:rsidRDefault="00962755" w:rsidP="00962755">
      <w:pPr>
        <w:pStyle w:val="ListParagraph"/>
        <w:numPr>
          <w:ilvl w:val="0"/>
          <w:numId w:val="16"/>
        </w:numPr>
        <w:spacing w:after="0" w:line="276" w:lineRule="auto"/>
        <w:jc w:val="both"/>
        <w:rPr>
          <w:rFonts w:ascii="Calibri" w:eastAsia="Calibri" w:hAnsi="Calibri" w:cs="Calibri"/>
          <w:lang w:val="en-GB"/>
        </w:rPr>
      </w:pPr>
      <w:r w:rsidRPr="00B530E1">
        <w:rPr>
          <w:rFonts w:ascii="Calibri" w:eastAsia="Calibri" w:hAnsi="Calibri" w:cs="Calibri"/>
          <w:lang w:val="en-GB"/>
        </w:rPr>
        <w:t>Number of participants in capacity building events supported by Local Governance Program</w:t>
      </w:r>
      <w:r>
        <w:rPr>
          <w:rFonts w:ascii="Calibri" w:eastAsia="Calibri" w:hAnsi="Calibri" w:cs="Calibri"/>
          <w:lang w:val="en-GB"/>
        </w:rPr>
        <w:t>.</w:t>
      </w:r>
      <w:r w:rsidRPr="00B530E1">
        <w:rPr>
          <w:rFonts w:ascii="Calibri" w:eastAsia="Calibri" w:hAnsi="Calibri" w:cs="Calibri"/>
          <w:lang w:val="en-GB"/>
        </w:rPr>
        <w:t xml:space="preserve"> </w:t>
      </w:r>
    </w:p>
    <w:p w14:paraId="2E0FCAAB" w14:textId="77777777" w:rsidR="00962755" w:rsidRPr="00B530E1" w:rsidRDefault="00962755" w:rsidP="00962755">
      <w:pPr>
        <w:pStyle w:val="ListParagraph"/>
        <w:numPr>
          <w:ilvl w:val="0"/>
          <w:numId w:val="16"/>
        </w:numPr>
        <w:spacing w:after="0" w:line="276" w:lineRule="auto"/>
        <w:jc w:val="both"/>
        <w:rPr>
          <w:rFonts w:ascii="Calibri" w:eastAsia="Calibri" w:hAnsi="Calibri" w:cs="Calibri"/>
          <w:lang w:val="en-GB"/>
        </w:rPr>
      </w:pPr>
      <w:r w:rsidRPr="00B530E1">
        <w:rPr>
          <w:rFonts w:ascii="Calibri" w:eastAsia="Calibri" w:hAnsi="Calibri" w:cs="Calibri"/>
          <w:lang w:val="en-GB"/>
        </w:rPr>
        <w:t>Number of mechanisms for external oversight of public resource use supported by USG assistance.</w:t>
      </w:r>
    </w:p>
    <w:p w14:paraId="2EDECE2D" w14:textId="77777777" w:rsidR="00962755" w:rsidRPr="00B530E1" w:rsidRDefault="00962755" w:rsidP="00962755">
      <w:pPr>
        <w:pStyle w:val="ListParagraph"/>
        <w:numPr>
          <w:ilvl w:val="0"/>
          <w:numId w:val="16"/>
        </w:numPr>
        <w:spacing w:after="0" w:line="276" w:lineRule="auto"/>
        <w:jc w:val="both"/>
        <w:rPr>
          <w:rFonts w:ascii="Calibri" w:eastAsia="Calibri" w:hAnsi="Calibri" w:cs="Calibri"/>
          <w:lang w:val="en-GB"/>
        </w:rPr>
      </w:pPr>
      <w:r w:rsidRPr="00B530E1">
        <w:rPr>
          <w:rFonts w:ascii="Calibri" w:eastAsia="Calibri" w:hAnsi="Calibri" w:cs="Calibri"/>
          <w:lang w:val="en-GB"/>
        </w:rPr>
        <w:lastRenderedPageBreak/>
        <w:t>Number of policy and/or initiatives including budgeting developed, promoted, or implemented using gender-sensitive approaches by local governments with substantial technical support from the Local Governance Program</w:t>
      </w:r>
      <w:r>
        <w:rPr>
          <w:rFonts w:ascii="Calibri" w:eastAsia="Calibri" w:hAnsi="Calibri" w:cs="Calibri"/>
          <w:lang w:val="en-GB"/>
        </w:rPr>
        <w:t>.</w:t>
      </w:r>
    </w:p>
    <w:p w14:paraId="349855D6" w14:textId="77777777" w:rsidR="00962755" w:rsidRPr="00B530E1" w:rsidRDefault="00962755" w:rsidP="00962755">
      <w:pPr>
        <w:pStyle w:val="ListParagraph"/>
        <w:numPr>
          <w:ilvl w:val="0"/>
          <w:numId w:val="16"/>
        </w:numPr>
        <w:spacing w:after="0" w:line="276" w:lineRule="auto"/>
        <w:jc w:val="both"/>
        <w:rPr>
          <w:rFonts w:ascii="Calibri" w:eastAsia="Calibri" w:hAnsi="Calibri" w:cs="Calibri"/>
          <w:lang w:val="en-GB"/>
        </w:rPr>
      </w:pPr>
      <w:r w:rsidRPr="00B530E1">
        <w:rPr>
          <w:rFonts w:ascii="Calibri" w:eastAsia="Calibri" w:hAnsi="Calibri" w:cs="Calibri"/>
          <w:lang w:val="en-GB"/>
        </w:rPr>
        <w:t>Number of LSG policy and implementation changes initiated by or implemented with contribution of local gender equality councils (GECs)</w:t>
      </w:r>
      <w:r>
        <w:rPr>
          <w:rFonts w:ascii="Calibri" w:eastAsia="Calibri" w:hAnsi="Calibri" w:cs="Calibri"/>
          <w:lang w:val="en-GB"/>
        </w:rPr>
        <w:t>.</w:t>
      </w:r>
    </w:p>
    <w:p w14:paraId="5321C324" w14:textId="77777777" w:rsidR="00962755" w:rsidRPr="00B530E1" w:rsidRDefault="00962755" w:rsidP="00962755">
      <w:pPr>
        <w:pStyle w:val="ListParagraph"/>
        <w:numPr>
          <w:ilvl w:val="0"/>
          <w:numId w:val="16"/>
        </w:numPr>
        <w:spacing w:after="0" w:line="276" w:lineRule="auto"/>
        <w:jc w:val="both"/>
        <w:rPr>
          <w:rFonts w:ascii="Calibri" w:eastAsia="Calibri" w:hAnsi="Calibri" w:cs="Calibri"/>
          <w:lang w:val="en-GB"/>
        </w:rPr>
      </w:pPr>
      <w:r w:rsidRPr="00B530E1">
        <w:rPr>
          <w:rFonts w:ascii="Calibri" w:eastAsia="Calibri" w:hAnsi="Calibri" w:cs="Calibri"/>
          <w:lang w:val="en-GB"/>
        </w:rPr>
        <w:t>Percent of local governments supported by USG actively engaging minority communities</w:t>
      </w:r>
      <w:r>
        <w:rPr>
          <w:rFonts w:ascii="Calibri" w:eastAsia="Calibri" w:hAnsi="Calibri" w:cs="Calibri"/>
          <w:lang w:val="en-GB"/>
        </w:rPr>
        <w:t>.</w:t>
      </w:r>
    </w:p>
    <w:p w14:paraId="51481218" w14:textId="77777777" w:rsidR="00962755" w:rsidRPr="00B530E1" w:rsidRDefault="00962755" w:rsidP="00962755">
      <w:pPr>
        <w:pStyle w:val="ListParagraph"/>
        <w:numPr>
          <w:ilvl w:val="0"/>
          <w:numId w:val="16"/>
        </w:numPr>
        <w:spacing w:after="0" w:line="276" w:lineRule="auto"/>
        <w:jc w:val="both"/>
        <w:rPr>
          <w:rFonts w:ascii="Calibri" w:eastAsia="Calibri" w:hAnsi="Calibri" w:cs="Calibri"/>
          <w:lang w:val="en-GB"/>
        </w:rPr>
      </w:pPr>
      <w:r w:rsidRPr="00B530E1">
        <w:rPr>
          <w:rFonts w:ascii="Calibri" w:eastAsia="Calibri" w:hAnsi="Calibri" w:cs="Calibri"/>
          <w:lang w:val="en-GB"/>
        </w:rPr>
        <w:t>Number of public services introduced or improved by at each target local government providing equitable access to all citizens with support of the Local Governance Program</w:t>
      </w:r>
      <w:r>
        <w:rPr>
          <w:rFonts w:ascii="Calibri" w:eastAsia="Calibri" w:hAnsi="Calibri" w:cs="Calibri"/>
          <w:lang w:val="en-GB"/>
        </w:rPr>
        <w:t>.</w:t>
      </w:r>
    </w:p>
    <w:p w14:paraId="54EB10A3" w14:textId="77777777" w:rsidR="00962755" w:rsidRPr="00B530E1" w:rsidRDefault="00962755" w:rsidP="00962755">
      <w:pPr>
        <w:pStyle w:val="ListParagraph"/>
        <w:numPr>
          <w:ilvl w:val="0"/>
          <w:numId w:val="16"/>
        </w:numPr>
        <w:spacing w:after="0" w:line="276" w:lineRule="auto"/>
        <w:jc w:val="both"/>
        <w:rPr>
          <w:rFonts w:ascii="Calibri" w:eastAsia="Calibri" w:hAnsi="Calibri" w:cs="Calibri"/>
          <w:lang w:val="en-GB"/>
        </w:rPr>
      </w:pPr>
      <w:r w:rsidRPr="00B530E1">
        <w:rPr>
          <w:rFonts w:ascii="Calibri" w:eastAsia="Calibri" w:hAnsi="Calibri" w:cs="Calibri"/>
          <w:lang w:val="en-GB"/>
        </w:rPr>
        <w:t>Number of implemented local community initiatives aimed at improving accountability and public service delivery by target LSGs</w:t>
      </w:r>
      <w:r>
        <w:rPr>
          <w:rFonts w:ascii="Calibri" w:eastAsia="Calibri" w:hAnsi="Calibri" w:cs="Calibri"/>
          <w:lang w:val="en-GB"/>
        </w:rPr>
        <w:t>.</w:t>
      </w:r>
    </w:p>
    <w:p w14:paraId="58EA28F6" w14:textId="77777777" w:rsidR="00962755" w:rsidRPr="00B530E1" w:rsidRDefault="00962755" w:rsidP="00962755">
      <w:pPr>
        <w:pStyle w:val="ListParagraph"/>
        <w:numPr>
          <w:ilvl w:val="0"/>
          <w:numId w:val="16"/>
        </w:numPr>
        <w:spacing w:after="0" w:line="276" w:lineRule="auto"/>
        <w:jc w:val="both"/>
        <w:rPr>
          <w:rFonts w:ascii="Calibri" w:eastAsia="Calibri" w:hAnsi="Calibri" w:cs="Calibri"/>
          <w:lang w:val="en-GB"/>
        </w:rPr>
      </w:pPr>
      <w:r w:rsidRPr="00B530E1">
        <w:rPr>
          <w:rFonts w:ascii="Calibri" w:eastAsia="Calibri" w:hAnsi="Calibri" w:cs="Calibri"/>
          <w:lang w:val="en-GB"/>
        </w:rPr>
        <w:t>Number of civil society actors capacitated by the Local Governance Program.</w:t>
      </w:r>
    </w:p>
    <w:p w14:paraId="2A3246DA" w14:textId="77777777" w:rsidR="00962755" w:rsidRPr="00B530E1" w:rsidRDefault="00962755" w:rsidP="00962755">
      <w:pPr>
        <w:pStyle w:val="ListParagraph"/>
        <w:numPr>
          <w:ilvl w:val="0"/>
          <w:numId w:val="16"/>
        </w:numPr>
        <w:spacing w:after="0" w:line="276" w:lineRule="auto"/>
        <w:jc w:val="both"/>
        <w:rPr>
          <w:rFonts w:ascii="Calibri" w:eastAsia="Calibri" w:hAnsi="Calibri" w:cs="Calibri"/>
          <w:lang w:val="en-GB"/>
        </w:rPr>
      </w:pPr>
      <w:r w:rsidRPr="00B530E1">
        <w:rPr>
          <w:rFonts w:ascii="Calibri" w:eastAsia="Calibri" w:hAnsi="Calibri" w:cs="Calibri"/>
          <w:lang w:val="en-GB"/>
        </w:rPr>
        <w:t>Number of policy or implementation changes (i.e., participatory budgeting, integrity strategies, corruption risk assessments, etc.) developed, promoted, or implemented by target local governments that aim to increase accountability and citizen engagement with substantial technical support from the Local Governance Program</w:t>
      </w:r>
      <w:r>
        <w:rPr>
          <w:rFonts w:ascii="Calibri" w:eastAsia="Calibri" w:hAnsi="Calibri" w:cs="Calibri"/>
          <w:lang w:val="en-GB"/>
        </w:rPr>
        <w:t>.</w:t>
      </w:r>
    </w:p>
    <w:p w14:paraId="65D4D8BC" w14:textId="77777777" w:rsidR="00962755" w:rsidRPr="00B530E1" w:rsidRDefault="00962755" w:rsidP="00962755">
      <w:pPr>
        <w:pStyle w:val="ListParagraph"/>
        <w:numPr>
          <w:ilvl w:val="0"/>
          <w:numId w:val="16"/>
        </w:numPr>
        <w:spacing w:after="0" w:line="276" w:lineRule="auto"/>
        <w:jc w:val="both"/>
        <w:rPr>
          <w:rFonts w:ascii="Calibri" w:eastAsia="Calibri" w:hAnsi="Calibri" w:cs="Calibri"/>
          <w:lang w:val="en-GB"/>
        </w:rPr>
      </w:pPr>
      <w:r w:rsidRPr="00B530E1">
        <w:rPr>
          <w:rFonts w:ascii="Calibri" w:eastAsia="Calibri" w:hAnsi="Calibri" w:cs="Calibri"/>
          <w:lang w:val="en-GB"/>
        </w:rPr>
        <w:t>Number of LSG staff participating in capacity building events supported by USAID Local Governance Program</w:t>
      </w:r>
      <w:r>
        <w:rPr>
          <w:rFonts w:ascii="Calibri" w:eastAsia="Calibri" w:hAnsi="Calibri" w:cs="Calibri"/>
          <w:lang w:val="en-GB"/>
        </w:rPr>
        <w:t>.</w:t>
      </w:r>
    </w:p>
    <w:p w14:paraId="318B7F56" w14:textId="77777777" w:rsidR="00962755" w:rsidRDefault="00962755" w:rsidP="00962755">
      <w:pPr>
        <w:spacing w:after="0" w:line="276" w:lineRule="auto"/>
        <w:jc w:val="both"/>
        <w:rPr>
          <w:rFonts w:ascii="Calibri" w:eastAsia="Calibri" w:hAnsi="Calibri" w:cs="Calibri"/>
          <w:b/>
          <w:bCs/>
          <w:lang w:val="en-GB"/>
        </w:rPr>
      </w:pPr>
      <w:r>
        <w:rPr>
          <w:rFonts w:ascii="Calibri" w:eastAsia="Calibri" w:hAnsi="Calibri" w:cs="Calibri"/>
          <w:lang w:val="en-GB"/>
        </w:rPr>
        <w:t xml:space="preserve">The detailed description of the indicators is provided in the </w:t>
      </w:r>
      <w:r w:rsidRPr="002E71C2">
        <w:rPr>
          <w:rFonts w:ascii="Calibri" w:eastAsia="Calibri" w:hAnsi="Calibri" w:cs="Calibri"/>
          <w:b/>
          <w:bCs/>
          <w:lang w:val="en-GB"/>
        </w:rPr>
        <w:t>Attachment G</w:t>
      </w:r>
      <w:r w:rsidRPr="002E71C2">
        <w:rPr>
          <w:rFonts w:ascii="Calibri" w:eastAsia="Calibri" w:hAnsi="Calibri" w:cs="Calibri"/>
          <w:b/>
          <w:bCs/>
          <w:lang w:val="en-US"/>
        </w:rPr>
        <w:t>:</w:t>
      </w:r>
      <w:r w:rsidRPr="002E71C2">
        <w:rPr>
          <w:rFonts w:ascii="Calibri" w:eastAsia="Calibri" w:hAnsi="Calibri" w:cs="Calibri"/>
          <w:b/>
          <w:bCs/>
          <w:lang w:val="en-GB"/>
        </w:rPr>
        <w:t xml:space="preserve"> Contribution to USAID Local Governance Program Indicators.</w:t>
      </w:r>
    </w:p>
    <w:p w14:paraId="4FA0D451" w14:textId="77777777" w:rsidR="00962755" w:rsidRDefault="00962755" w:rsidP="00962755">
      <w:pPr>
        <w:spacing w:after="0" w:line="276" w:lineRule="auto"/>
        <w:jc w:val="both"/>
        <w:rPr>
          <w:rFonts w:ascii="Calibri" w:eastAsia="Calibri" w:hAnsi="Calibri" w:cs="Calibri"/>
          <w:b/>
          <w:bCs/>
          <w:lang w:val="en-GB"/>
        </w:rPr>
      </w:pPr>
    </w:p>
    <w:p w14:paraId="67FE0B9A" w14:textId="77777777" w:rsidR="00962755" w:rsidRDefault="00962755" w:rsidP="00962755">
      <w:pPr>
        <w:spacing w:after="0"/>
        <w:ind w:left="360" w:right="272"/>
        <w:jc w:val="both"/>
        <w:rPr>
          <w:rFonts w:asciiTheme="minorHAnsi" w:hAnsiTheme="minorHAnsi" w:cstheme="minorHAnsi"/>
          <w:b/>
          <w:bCs/>
          <w:lang w:val="en-US"/>
        </w:rPr>
      </w:pPr>
      <w:r w:rsidRPr="00341764">
        <w:rPr>
          <w:rFonts w:asciiTheme="minorHAnsi" w:hAnsiTheme="minorHAnsi" w:cstheme="minorHAnsi"/>
          <w:b/>
          <w:bCs/>
          <w:lang w:val="en-US"/>
        </w:rPr>
        <w:t>5.</w:t>
      </w:r>
      <w:r>
        <w:rPr>
          <w:rFonts w:asciiTheme="minorHAnsi" w:hAnsiTheme="minorHAnsi" w:cstheme="minorHAnsi"/>
          <w:b/>
          <w:bCs/>
          <w:lang w:val="en-US"/>
        </w:rPr>
        <w:t>3</w:t>
      </w:r>
      <w:r w:rsidRPr="00341764">
        <w:rPr>
          <w:rFonts w:asciiTheme="minorHAnsi" w:hAnsiTheme="minorHAnsi" w:cstheme="minorHAnsi"/>
          <w:b/>
          <w:bCs/>
          <w:lang w:val="en-US"/>
        </w:rPr>
        <w:t xml:space="preserve">. </w:t>
      </w:r>
      <w:r>
        <w:rPr>
          <w:rFonts w:asciiTheme="minorHAnsi" w:hAnsiTheme="minorHAnsi" w:cstheme="minorHAnsi"/>
          <w:b/>
          <w:bCs/>
          <w:lang w:val="en-US"/>
        </w:rPr>
        <w:t>Visibility of the project</w:t>
      </w:r>
    </w:p>
    <w:p w14:paraId="18100D88" w14:textId="579F1429" w:rsidR="00962755" w:rsidRDefault="00962755" w:rsidP="00962755">
      <w:pPr>
        <w:spacing w:after="0" w:line="276" w:lineRule="auto"/>
        <w:jc w:val="both"/>
        <w:rPr>
          <w:rFonts w:ascii="Calibri" w:eastAsia="Calibri" w:hAnsi="Calibri" w:cs="Calibri"/>
          <w:lang w:val="en-US"/>
        </w:rPr>
      </w:pPr>
      <w:r w:rsidRPr="0078212A">
        <w:rPr>
          <w:rFonts w:ascii="Calibri" w:eastAsia="Calibri" w:hAnsi="Calibri" w:cs="Calibri"/>
          <w:lang w:val="en-US"/>
        </w:rPr>
        <w:t>The grantee will execute visibility</w:t>
      </w:r>
      <w:r>
        <w:rPr>
          <w:rFonts w:ascii="Calibri" w:eastAsia="Calibri" w:hAnsi="Calibri" w:cs="Calibri"/>
          <w:lang w:val="en-GB"/>
        </w:rPr>
        <w:t xml:space="preserve"> and communications</w:t>
      </w:r>
      <w:r w:rsidRPr="0078212A">
        <w:rPr>
          <w:rFonts w:ascii="Calibri" w:eastAsia="Calibri" w:hAnsi="Calibri" w:cs="Calibri"/>
          <w:lang w:val="en-US"/>
        </w:rPr>
        <w:t xml:space="preserve"> </w:t>
      </w:r>
      <w:r>
        <w:rPr>
          <w:rFonts w:ascii="Calibri" w:eastAsia="Calibri" w:hAnsi="Calibri" w:cs="Calibri"/>
          <w:lang w:val="en-GB"/>
        </w:rPr>
        <w:t xml:space="preserve">activities </w:t>
      </w:r>
      <w:r w:rsidRPr="0078212A">
        <w:rPr>
          <w:rFonts w:ascii="Calibri" w:eastAsia="Calibri" w:hAnsi="Calibri" w:cs="Calibri"/>
          <w:lang w:val="en-US"/>
        </w:rPr>
        <w:t xml:space="preserve">aligning with </w:t>
      </w:r>
      <w:bookmarkStart w:id="3" w:name="_Hlk173942851"/>
      <w:r w:rsidRPr="0078212A">
        <w:rPr>
          <w:rFonts w:ascii="Calibri" w:eastAsia="Calibri" w:hAnsi="Calibri" w:cs="Calibri"/>
          <w:lang w:val="en-US"/>
        </w:rPr>
        <w:t>the overarching</w:t>
      </w:r>
      <w:r>
        <w:rPr>
          <w:rFonts w:ascii="Calibri" w:eastAsia="Calibri" w:hAnsi="Calibri" w:cs="Calibri"/>
          <w:lang w:val="en-GB"/>
        </w:rPr>
        <w:t xml:space="preserve"> </w:t>
      </w:r>
      <w:hyperlink r:id="rId18" w:history="1">
        <w:r w:rsidRPr="000411D6">
          <w:rPr>
            <w:rStyle w:val="Hyperlink"/>
            <w:rFonts w:ascii="Calibri" w:eastAsia="Calibri" w:hAnsi="Calibri" w:cs="Calibri"/>
            <w:lang w:val="en-US"/>
          </w:rPr>
          <w:t xml:space="preserve">communications strategy on </w:t>
        </w:r>
        <w:r w:rsidR="000411D6" w:rsidRPr="000411D6">
          <w:rPr>
            <w:rStyle w:val="Hyperlink"/>
            <w:rFonts w:ascii="Calibri" w:eastAsia="Calibri" w:hAnsi="Calibri" w:cs="Calibri"/>
            <w:lang w:val="en-US"/>
          </w:rPr>
          <w:t>D</w:t>
        </w:r>
        <w:r w:rsidRPr="000411D6">
          <w:rPr>
            <w:rStyle w:val="Hyperlink"/>
            <w:rFonts w:ascii="Calibri" w:eastAsia="Calibri" w:hAnsi="Calibri" w:cs="Calibri"/>
            <w:lang w:val="en-US"/>
          </w:rPr>
          <w:t>ecentralization</w:t>
        </w:r>
        <w:r w:rsidR="000411D6" w:rsidRPr="000411D6">
          <w:rPr>
            <w:rStyle w:val="Hyperlink"/>
            <w:rFonts w:ascii="Calibri" w:eastAsia="Calibri" w:hAnsi="Calibri" w:cs="Calibri"/>
            <w:lang w:val="en-US"/>
          </w:rPr>
          <w:t xml:space="preserve"> and G</w:t>
        </w:r>
        <w:r w:rsidRPr="000411D6">
          <w:rPr>
            <w:rStyle w:val="Hyperlink"/>
            <w:rFonts w:ascii="Calibri" w:eastAsia="Calibri" w:hAnsi="Calibri" w:cs="Calibri"/>
            <w:lang w:val="en-US"/>
          </w:rPr>
          <w:t xml:space="preserve">ood </w:t>
        </w:r>
        <w:r w:rsidR="000411D6" w:rsidRPr="000411D6">
          <w:rPr>
            <w:rStyle w:val="Hyperlink"/>
            <w:rFonts w:ascii="Calibri" w:eastAsia="Calibri" w:hAnsi="Calibri" w:cs="Calibri"/>
            <w:lang w:val="en-US"/>
          </w:rPr>
          <w:t>G</w:t>
        </w:r>
        <w:r w:rsidRPr="000411D6">
          <w:rPr>
            <w:rStyle w:val="Hyperlink"/>
            <w:rFonts w:ascii="Calibri" w:eastAsia="Calibri" w:hAnsi="Calibri" w:cs="Calibri"/>
            <w:lang w:val="en-US"/>
          </w:rPr>
          <w:t>overnance.</w:t>
        </w:r>
      </w:hyperlink>
      <w:r w:rsidRPr="0078212A">
        <w:rPr>
          <w:rFonts w:ascii="Calibri" w:eastAsia="Calibri" w:hAnsi="Calibri" w:cs="Calibri"/>
          <w:lang w:val="en-US"/>
        </w:rPr>
        <w:t xml:space="preserve"> </w:t>
      </w:r>
      <w:bookmarkEnd w:id="3"/>
      <w:r w:rsidRPr="0078212A">
        <w:rPr>
          <w:rFonts w:ascii="Calibri" w:eastAsia="Calibri" w:hAnsi="Calibri" w:cs="Calibri"/>
          <w:lang w:val="en-US"/>
        </w:rPr>
        <w:t xml:space="preserve">This strategic approach enhances the visibility of </w:t>
      </w:r>
      <w:r>
        <w:rPr>
          <w:rFonts w:ascii="Calibri" w:eastAsia="Calibri" w:hAnsi="Calibri" w:cs="Calibri"/>
          <w:lang w:val="en-US"/>
        </w:rPr>
        <w:t>grant</w:t>
      </w:r>
      <w:r w:rsidRPr="0078212A">
        <w:rPr>
          <w:rFonts w:ascii="Calibri" w:eastAsia="Calibri" w:hAnsi="Calibri" w:cs="Calibri"/>
          <w:lang w:val="en-US"/>
        </w:rPr>
        <w:t xml:space="preserve"> activities and aligns with the broader communications strategy's implementation.  </w:t>
      </w:r>
    </w:p>
    <w:p w14:paraId="3AE3D42D" w14:textId="77777777" w:rsidR="00962755" w:rsidRPr="003425B3" w:rsidRDefault="00962755" w:rsidP="00962755">
      <w:pPr>
        <w:spacing w:after="0" w:line="276" w:lineRule="auto"/>
        <w:jc w:val="both"/>
        <w:rPr>
          <w:rFonts w:ascii="Calibri" w:eastAsia="Calibri" w:hAnsi="Calibri" w:cs="Calibri"/>
          <w:b/>
          <w:bCs/>
          <w:lang w:val="en-GB"/>
        </w:rPr>
      </w:pPr>
    </w:p>
    <w:p w14:paraId="514F9DE9" w14:textId="77777777" w:rsidR="00962755" w:rsidRDefault="00962755" w:rsidP="00962755">
      <w:pPr>
        <w:pStyle w:val="xmsolistparagraph"/>
        <w:shd w:val="clear" w:color="auto" w:fill="FFFFFF"/>
        <w:spacing w:before="0" w:beforeAutospacing="0" w:after="120" w:afterAutospacing="0"/>
        <w:rPr>
          <w:rFonts w:asciiTheme="minorHAnsi" w:hAnsiTheme="minorHAnsi" w:cstheme="minorHAnsi"/>
          <w:b/>
          <w:bCs/>
          <w:sz w:val="22"/>
          <w:szCs w:val="22"/>
        </w:rPr>
      </w:pPr>
      <w:r w:rsidRPr="00341764">
        <w:rPr>
          <w:rFonts w:asciiTheme="minorHAnsi" w:eastAsiaTheme="majorEastAsia" w:hAnsiTheme="minorHAnsi" w:cstheme="minorHAnsi"/>
          <w:b/>
          <w:bCs/>
          <w:sz w:val="22"/>
          <w:szCs w:val="22"/>
        </w:rPr>
        <w:t xml:space="preserve">6.0.  </w:t>
      </w:r>
      <w:r w:rsidRPr="00341764">
        <w:rPr>
          <w:rFonts w:asciiTheme="minorHAnsi" w:eastAsiaTheme="majorEastAsia" w:hAnsiTheme="minorHAnsi" w:cstheme="minorHAnsi"/>
          <w:b/>
          <w:bCs/>
          <w:sz w:val="22"/>
          <w:szCs w:val="22"/>
        </w:rPr>
        <w:tab/>
        <w:t xml:space="preserve">Beneficiaries and </w:t>
      </w:r>
      <w:r w:rsidRPr="00341764">
        <w:rPr>
          <w:rFonts w:asciiTheme="minorHAnsi" w:hAnsiTheme="minorHAnsi" w:cstheme="minorHAnsi"/>
          <w:b/>
          <w:bCs/>
          <w:sz w:val="22"/>
          <w:szCs w:val="22"/>
        </w:rPr>
        <w:t>Geographic Focus</w:t>
      </w:r>
    </w:p>
    <w:p w14:paraId="7669CC22" w14:textId="77777777" w:rsidR="00962755" w:rsidRPr="007B6C37" w:rsidRDefault="00962755" w:rsidP="00962755">
      <w:pPr>
        <w:pStyle w:val="xmsolistparagraph"/>
        <w:shd w:val="clear" w:color="auto" w:fill="FFFFFF"/>
        <w:spacing w:before="0" w:beforeAutospacing="0" w:after="120" w:afterAutospacing="0"/>
        <w:jc w:val="both"/>
        <w:rPr>
          <w:rFonts w:ascii="Calibri" w:eastAsia="Calibri" w:hAnsi="Calibri" w:cs="Calibri"/>
          <w:sz w:val="22"/>
          <w:szCs w:val="22"/>
        </w:rPr>
      </w:pPr>
      <w:r w:rsidRPr="00817155">
        <w:rPr>
          <w:rFonts w:ascii="Calibri" w:eastAsia="Calibri" w:hAnsi="Calibri" w:cs="Calibri"/>
          <w:sz w:val="22"/>
          <w:szCs w:val="22"/>
        </w:rPr>
        <w:t xml:space="preserve">Primary beneficiaries of the USAID Local Governance Program intervention will be CSAs from </w:t>
      </w:r>
      <w:r w:rsidRPr="007B6C37">
        <w:rPr>
          <w:rFonts w:ascii="Calibri" w:eastAsia="Calibri" w:hAnsi="Calibri" w:cs="Calibri"/>
          <w:sz w:val="22"/>
          <w:szCs w:val="22"/>
        </w:rPr>
        <w:t xml:space="preserve">Rustavi, Kutaisi, Batumi, </w:t>
      </w:r>
      <w:proofErr w:type="spellStart"/>
      <w:r w:rsidRPr="007B6C37">
        <w:rPr>
          <w:rFonts w:ascii="Calibri" w:eastAsia="Calibri" w:hAnsi="Calibri" w:cs="Calibri"/>
          <w:sz w:val="22"/>
          <w:szCs w:val="22"/>
        </w:rPr>
        <w:t>Shuakhevi</w:t>
      </w:r>
      <w:proofErr w:type="spellEnd"/>
      <w:r w:rsidRPr="007B6C37">
        <w:rPr>
          <w:rFonts w:ascii="Calibri" w:eastAsia="Calibri" w:hAnsi="Calibri" w:cs="Calibri"/>
          <w:sz w:val="22"/>
          <w:szCs w:val="22"/>
        </w:rPr>
        <w:t xml:space="preserve">, </w:t>
      </w:r>
      <w:proofErr w:type="spellStart"/>
      <w:r w:rsidRPr="007B6C37">
        <w:rPr>
          <w:rFonts w:ascii="Calibri" w:eastAsia="Calibri" w:hAnsi="Calibri" w:cs="Calibri"/>
          <w:sz w:val="22"/>
          <w:szCs w:val="22"/>
        </w:rPr>
        <w:t>Lagodekhi</w:t>
      </w:r>
      <w:proofErr w:type="spellEnd"/>
      <w:r w:rsidRPr="007B6C37">
        <w:rPr>
          <w:rFonts w:ascii="Calibri" w:eastAsia="Calibri" w:hAnsi="Calibri" w:cs="Calibri"/>
          <w:sz w:val="22"/>
          <w:szCs w:val="22"/>
        </w:rPr>
        <w:t xml:space="preserve">, </w:t>
      </w:r>
      <w:proofErr w:type="spellStart"/>
      <w:r w:rsidRPr="007B6C37">
        <w:rPr>
          <w:rFonts w:ascii="Calibri" w:eastAsia="Calibri" w:hAnsi="Calibri" w:cs="Calibri"/>
          <w:sz w:val="22"/>
          <w:szCs w:val="22"/>
        </w:rPr>
        <w:t>Sighnaghi</w:t>
      </w:r>
      <w:proofErr w:type="spellEnd"/>
      <w:r w:rsidRPr="007B6C37">
        <w:rPr>
          <w:rFonts w:ascii="Calibri" w:eastAsia="Calibri" w:hAnsi="Calibri" w:cs="Calibri"/>
          <w:sz w:val="22"/>
          <w:szCs w:val="22"/>
        </w:rPr>
        <w:t xml:space="preserve">, </w:t>
      </w:r>
      <w:proofErr w:type="spellStart"/>
      <w:r w:rsidRPr="007B6C37">
        <w:rPr>
          <w:rFonts w:ascii="Calibri" w:eastAsia="Calibri" w:hAnsi="Calibri" w:cs="Calibri"/>
          <w:sz w:val="22"/>
          <w:szCs w:val="22"/>
        </w:rPr>
        <w:t>Khashuri</w:t>
      </w:r>
      <w:proofErr w:type="spellEnd"/>
      <w:r w:rsidRPr="007B6C37">
        <w:rPr>
          <w:rFonts w:ascii="Calibri" w:eastAsia="Calibri" w:hAnsi="Calibri" w:cs="Calibri"/>
          <w:sz w:val="22"/>
          <w:szCs w:val="22"/>
        </w:rPr>
        <w:t xml:space="preserve">, </w:t>
      </w:r>
      <w:proofErr w:type="spellStart"/>
      <w:r w:rsidRPr="007B6C37">
        <w:rPr>
          <w:rFonts w:ascii="Calibri" w:eastAsia="Calibri" w:hAnsi="Calibri" w:cs="Calibri"/>
          <w:sz w:val="22"/>
          <w:szCs w:val="22"/>
        </w:rPr>
        <w:t>Dusheti</w:t>
      </w:r>
      <w:proofErr w:type="spellEnd"/>
      <w:r w:rsidRPr="007B6C37">
        <w:rPr>
          <w:rFonts w:ascii="Calibri" w:eastAsia="Calibri" w:hAnsi="Calibri" w:cs="Calibri"/>
          <w:sz w:val="22"/>
          <w:szCs w:val="22"/>
        </w:rPr>
        <w:t xml:space="preserve">, Poti, Zugdidi, </w:t>
      </w:r>
      <w:proofErr w:type="spellStart"/>
      <w:r w:rsidRPr="007B6C37">
        <w:rPr>
          <w:rFonts w:ascii="Calibri" w:eastAsia="Calibri" w:hAnsi="Calibri" w:cs="Calibri"/>
          <w:sz w:val="22"/>
          <w:szCs w:val="22"/>
        </w:rPr>
        <w:t>Tsalenjikha</w:t>
      </w:r>
      <w:proofErr w:type="spellEnd"/>
      <w:r w:rsidRPr="007B6C37">
        <w:rPr>
          <w:rFonts w:ascii="Calibri" w:eastAsia="Calibri" w:hAnsi="Calibri" w:cs="Calibri"/>
          <w:sz w:val="22"/>
          <w:szCs w:val="22"/>
        </w:rPr>
        <w:t xml:space="preserve">, </w:t>
      </w:r>
      <w:proofErr w:type="spellStart"/>
      <w:r w:rsidRPr="007B6C37">
        <w:rPr>
          <w:rFonts w:ascii="Calibri" w:eastAsia="Calibri" w:hAnsi="Calibri" w:cs="Calibri"/>
          <w:sz w:val="22"/>
          <w:szCs w:val="22"/>
        </w:rPr>
        <w:t>Adigeni</w:t>
      </w:r>
      <w:proofErr w:type="spellEnd"/>
      <w:r w:rsidRPr="007B6C37">
        <w:rPr>
          <w:rFonts w:ascii="Calibri" w:eastAsia="Calibri" w:hAnsi="Calibri" w:cs="Calibri"/>
          <w:sz w:val="22"/>
          <w:szCs w:val="22"/>
        </w:rPr>
        <w:t xml:space="preserve">, </w:t>
      </w:r>
      <w:proofErr w:type="spellStart"/>
      <w:r w:rsidRPr="007B6C37">
        <w:rPr>
          <w:rFonts w:ascii="Calibri" w:eastAsia="Calibri" w:hAnsi="Calibri" w:cs="Calibri"/>
          <w:sz w:val="22"/>
          <w:szCs w:val="22"/>
        </w:rPr>
        <w:t>Aspindza</w:t>
      </w:r>
      <w:proofErr w:type="spellEnd"/>
      <w:r w:rsidRPr="007B6C37">
        <w:rPr>
          <w:rFonts w:ascii="Calibri" w:eastAsia="Calibri" w:hAnsi="Calibri" w:cs="Calibri"/>
          <w:sz w:val="22"/>
          <w:szCs w:val="22"/>
        </w:rPr>
        <w:t xml:space="preserve"> municipalities.</w:t>
      </w:r>
    </w:p>
    <w:p w14:paraId="058BFACC" w14:textId="5F81B982" w:rsidR="00393367" w:rsidRPr="00EC710D" w:rsidRDefault="00393367">
      <w:pPr>
        <w:spacing w:after="200" w:line="276" w:lineRule="auto"/>
        <w:rPr>
          <w:rFonts w:asciiTheme="minorHAnsi" w:hAnsiTheme="minorHAnsi" w:cstheme="minorHAnsi"/>
          <w:lang w:val="en-US"/>
        </w:rPr>
      </w:pPr>
      <w:r w:rsidRPr="00EC710D">
        <w:rPr>
          <w:rFonts w:asciiTheme="minorHAnsi" w:hAnsiTheme="minorHAnsi" w:cstheme="minorHAnsi"/>
          <w:lang w:val="en-US"/>
        </w:rPr>
        <w:br w:type="page"/>
      </w:r>
    </w:p>
    <w:p w14:paraId="626FCECA" w14:textId="5D8A6B3E" w:rsidR="003D0F0C" w:rsidRPr="00EC710D" w:rsidRDefault="00325C7F" w:rsidP="00CB118A">
      <w:pPr>
        <w:pStyle w:val="Heading2"/>
        <w:rPr>
          <w:rFonts w:asciiTheme="minorHAnsi" w:hAnsiTheme="minorHAnsi" w:cstheme="minorHAnsi"/>
          <w:sz w:val="22"/>
        </w:rPr>
      </w:pPr>
      <w:r w:rsidRPr="00EC710D">
        <w:rPr>
          <w:rFonts w:asciiTheme="minorHAnsi" w:hAnsiTheme="minorHAnsi" w:cstheme="minorHAnsi"/>
          <w:sz w:val="22"/>
        </w:rPr>
        <w:lastRenderedPageBreak/>
        <w:t>SECTION 2. AWARD INFORMATION</w:t>
      </w:r>
    </w:p>
    <w:p w14:paraId="2A2A1D5D" w14:textId="48BFFC22" w:rsidR="00325C7F" w:rsidRPr="00EC710D" w:rsidRDefault="00A61056" w:rsidP="00A47FC8">
      <w:pPr>
        <w:pStyle w:val="Heading3"/>
        <w:spacing w:after="0"/>
        <w:rPr>
          <w:rFonts w:asciiTheme="minorHAnsi" w:hAnsiTheme="minorHAnsi" w:cstheme="minorHAnsi"/>
        </w:rPr>
      </w:pPr>
      <w:r w:rsidRPr="00EC710D">
        <w:rPr>
          <w:rFonts w:asciiTheme="minorHAnsi" w:hAnsiTheme="minorHAnsi" w:cstheme="minorHAnsi"/>
        </w:rPr>
        <w:t xml:space="preserve">1. </w:t>
      </w:r>
      <w:r w:rsidR="00872C84" w:rsidRPr="00EC710D">
        <w:rPr>
          <w:rFonts w:asciiTheme="minorHAnsi" w:hAnsiTheme="minorHAnsi" w:cstheme="minorHAnsi"/>
        </w:rPr>
        <w:t xml:space="preserve">Number and </w:t>
      </w:r>
      <w:r w:rsidR="00325C7F" w:rsidRPr="00EC710D">
        <w:rPr>
          <w:rFonts w:asciiTheme="minorHAnsi" w:hAnsiTheme="minorHAnsi" w:cstheme="minorHAnsi"/>
        </w:rPr>
        <w:t xml:space="preserve">Estimated Value of </w:t>
      </w:r>
      <w:r w:rsidR="00667221" w:rsidRPr="00EC710D">
        <w:rPr>
          <w:rFonts w:asciiTheme="minorHAnsi" w:hAnsiTheme="minorHAnsi" w:cstheme="minorHAnsi"/>
        </w:rPr>
        <w:t>Awards</w:t>
      </w:r>
    </w:p>
    <w:p w14:paraId="764D92F6" w14:textId="77777777" w:rsidR="00647C11" w:rsidRPr="00EC710D" w:rsidRDefault="00647C11" w:rsidP="00325C7F">
      <w:pPr>
        <w:spacing w:after="11"/>
        <w:ind w:right="272"/>
        <w:rPr>
          <w:rFonts w:asciiTheme="minorHAnsi" w:hAnsiTheme="minorHAnsi" w:cstheme="minorHAnsi"/>
          <w:lang w:val="en-US"/>
        </w:rPr>
      </w:pPr>
    </w:p>
    <w:p w14:paraId="07960E38" w14:textId="4257A2DA" w:rsidR="00325C7F" w:rsidRPr="00EC710D" w:rsidRDefault="00E25E69" w:rsidP="00325C7F">
      <w:pPr>
        <w:spacing w:after="11"/>
        <w:ind w:right="272"/>
        <w:rPr>
          <w:rFonts w:asciiTheme="minorHAnsi" w:hAnsiTheme="minorHAnsi" w:cstheme="minorHAnsi"/>
          <w:lang w:val="en-US"/>
        </w:rPr>
      </w:pPr>
      <w:r w:rsidRPr="00EC710D">
        <w:rPr>
          <w:rFonts w:asciiTheme="minorHAnsi" w:hAnsiTheme="minorHAnsi" w:cstheme="minorHAnsi"/>
          <w:lang w:val="en-US"/>
        </w:rPr>
        <w:t xml:space="preserve">The USAID Local Governance Program </w:t>
      </w:r>
      <w:r w:rsidR="00C07E68" w:rsidRPr="00EC710D">
        <w:rPr>
          <w:rFonts w:asciiTheme="minorHAnsi" w:hAnsiTheme="minorHAnsi" w:cstheme="minorHAnsi"/>
          <w:lang w:val="en-US"/>
        </w:rPr>
        <w:t xml:space="preserve">anticipates awarding </w:t>
      </w:r>
      <w:r w:rsidR="003D0F0C" w:rsidRPr="00EC710D">
        <w:rPr>
          <w:rFonts w:asciiTheme="minorHAnsi" w:hAnsiTheme="minorHAnsi" w:cstheme="minorHAnsi"/>
          <w:lang w:val="en-US"/>
        </w:rPr>
        <w:t xml:space="preserve">a maximum of </w:t>
      </w:r>
      <w:r w:rsidR="00015CB5">
        <w:rPr>
          <w:rFonts w:asciiTheme="minorHAnsi" w:hAnsiTheme="minorHAnsi" w:cstheme="minorHAnsi"/>
          <w:b/>
          <w:bCs/>
          <w:lang w:val="en-US"/>
        </w:rPr>
        <w:t>six</w:t>
      </w:r>
      <w:r w:rsidR="003D0F0C" w:rsidRPr="00EC710D">
        <w:rPr>
          <w:rFonts w:asciiTheme="minorHAnsi" w:hAnsiTheme="minorHAnsi" w:cstheme="minorHAnsi"/>
          <w:lang w:val="en-US"/>
        </w:rPr>
        <w:t xml:space="preserve"> grant</w:t>
      </w:r>
      <w:r w:rsidR="00015CB5">
        <w:rPr>
          <w:rFonts w:asciiTheme="minorHAnsi" w:hAnsiTheme="minorHAnsi" w:cstheme="minorHAnsi"/>
          <w:lang w:val="en-US"/>
        </w:rPr>
        <w:t>s</w:t>
      </w:r>
      <w:r w:rsidR="003D0F0C" w:rsidRPr="00EC710D">
        <w:rPr>
          <w:rFonts w:asciiTheme="minorHAnsi" w:hAnsiTheme="minorHAnsi" w:cstheme="minorHAnsi"/>
          <w:lang w:val="en-US"/>
        </w:rPr>
        <w:t xml:space="preserve"> in response to this RFA</w:t>
      </w:r>
      <w:r w:rsidR="00325C7F" w:rsidRPr="00EC710D">
        <w:rPr>
          <w:rFonts w:asciiTheme="minorHAnsi" w:hAnsiTheme="minorHAnsi" w:cstheme="minorHAnsi"/>
          <w:lang w:val="en-US"/>
        </w:rPr>
        <w:t xml:space="preserve"> </w:t>
      </w:r>
      <w:r w:rsidR="00015CB5" w:rsidRPr="00DD18C0">
        <w:rPr>
          <w:rFonts w:asciiTheme="minorHAnsi" w:hAnsiTheme="minorHAnsi" w:cstheme="minorHAnsi"/>
          <w:lang w:val="en-US"/>
        </w:rPr>
        <w:t>with each grant anticipated to range from GEL 40,000 to GEL 65,000</w:t>
      </w:r>
      <w:r w:rsidR="003D0F0C" w:rsidRPr="00EC710D">
        <w:rPr>
          <w:rFonts w:asciiTheme="minorHAnsi" w:hAnsiTheme="minorHAnsi" w:cstheme="minorHAnsi"/>
          <w:lang w:val="en-US"/>
        </w:rPr>
        <w:t xml:space="preserve">. </w:t>
      </w:r>
      <w:r w:rsidR="00F93925" w:rsidRPr="00EC710D">
        <w:rPr>
          <w:rFonts w:asciiTheme="minorHAnsi" w:hAnsiTheme="minorHAnsi" w:cstheme="minorHAnsi"/>
          <w:lang w:val="en-US"/>
        </w:rPr>
        <w:t xml:space="preserve">The final amount will be based on the negotiations with the selected applicant. </w:t>
      </w:r>
      <w:r w:rsidR="003D0F0C" w:rsidRPr="00EC710D">
        <w:rPr>
          <w:rFonts w:asciiTheme="minorHAnsi" w:hAnsiTheme="minorHAnsi" w:cstheme="minorHAnsi"/>
          <w:lang w:val="en-US"/>
        </w:rPr>
        <w:t>Allowable costs must be consistent with USAID policies and procedures and be reasonable, allocable, well documented</w:t>
      </w:r>
      <w:r w:rsidR="00991EA0" w:rsidRPr="00EC710D">
        <w:rPr>
          <w:rFonts w:asciiTheme="minorHAnsi" w:hAnsiTheme="minorHAnsi" w:cstheme="minorHAnsi"/>
          <w:lang w:val="en-US"/>
        </w:rPr>
        <w:t>,</w:t>
      </w:r>
      <w:r w:rsidR="003D0F0C" w:rsidRPr="00EC710D">
        <w:rPr>
          <w:rFonts w:asciiTheme="minorHAnsi" w:hAnsiTheme="minorHAnsi" w:cstheme="minorHAnsi"/>
          <w:lang w:val="en-US"/>
        </w:rPr>
        <w:t xml:space="preserve"> and justified for the proposed grant activities and budget. </w:t>
      </w:r>
    </w:p>
    <w:p w14:paraId="68C4801A" w14:textId="77777777" w:rsidR="00325C7F" w:rsidRPr="00EC710D" w:rsidRDefault="00325C7F" w:rsidP="00325C7F">
      <w:pPr>
        <w:spacing w:after="11"/>
        <w:ind w:right="272"/>
        <w:rPr>
          <w:rFonts w:asciiTheme="minorHAnsi" w:hAnsiTheme="minorHAnsi" w:cstheme="minorHAnsi"/>
          <w:lang w:val="en-US"/>
        </w:rPr>
      </w:pPr>
    </w:p>
    <w:p w14:paraId="0657921A" w14:textId="260FF7B6" w:rsidR="00872C84" w:rsidRPr="00EC710D" w:rsidRDefault="00A61056" w:rsidP="00A47FC8">
      <w:pPr>
        <w:pStyle w:val="Heading3"/>
        <w:spacing w:after="0"/>
        <w:rPr>
          <w:rFonts w:asciiTheme="minorHAnsi" w:hAnsiTheme="minorHAnsi" w:cstheme="minorHAnsi"/>
        </w:rPr>
      </w:pPr>
      <w:r w:rsidRPr="00EC710D">
        <w:rPr>
          <w:rFonts w:asciiTheme="minorHAnsi" w:hAnsiTheme="minorHAnsi" w:cstheme="minorHAnsi"/>
        </w:rPr>
        <w:t xml:space="preserve">2. </w:t>
      </w:r>
      <w:r w:rsidR="00872C84" w:rsidRPr="00EC710D">
        <w:rPr>
          <w:rFonts w:asciiTheme="minorHAnsi" w:hAnsiTheme="minorHAnsi" w:cstheme="minorHAnsi"/>
        </w:rPr>
        <w:t>Perio</w:t>
      </w:r>
      <w:r w:rsidRPr="00EC710D">
        <w:rPr>
          <w:rFonts w:asciiTheme="minorHAnsi" w:hAnsiTheme="minorHAnsi" w:cstheme="minorHAnsi"/>
        </w:rPr>
        <w:t>d</w:t>
      </w:r>
      <w:r w:rsidR="00872C84" w:rsidRPr="00EC710D">
        <w:rPr>
          <w:rFonts w:asciiTheme="minorHAnsi" w:hAnsiTheme="minorHAnsi" w:cstheme="minorHAnsi"/>
        </w:rPr>
        <w:t xml:space="preserve"> of Performance</w:t>
      </w:r>
    </w:p>
    <w:p w14:paraId="60D47283" w14:textId="37543169" w:rsidR="00325C7F" w:rsidRPr="00EC710D" w:rsidRDefault="00325C7F" w:rsidP="005731CD">
      <w:pPr>
        <w:ind w:right="272"/>
        <w:rPr>
          <w:rFonts w:asciiTheme="minorHAnsi" w:hAnsiTheme="minorHAnsi" w:cstheme="minorHAnsi"/>
          <w:lang w:val="en-US"/>
        </w:rPr>
      </w:pPr>
      <w:r w:rsidRPr="00EC710D">
        <w:rPr>
          <w:rFonts w:asciiTheme="minorHAnsi" w:hAnsiTheme="minorHAnsi" w:cstheme="minorHAnsi"/>
          <w:lang w:val="en-US"/>
        </w:rPr>
        <w:t xml:space="preserve">It is anticipated that the grant implementation will begin </w:t>
      </w:r>
      <w:proofErr w:type="gramStart"/>
      <w:r w:rsidRPr="00EC710D">
        <w:rPr>
          <w:rFonts w:asciiTheme="minorHAnsi" w:hAnsiTheme="minorHAnsi" w:cstheme="minorHAnsi"/>
          <w:lang w:val="en-US"/>
        </w:rPr>
        <w:t>on</w:t>
      </w:r>
      <w:proofErr w:type="gramEnd"/>
      <w:r w:rsidRPr="00EC710D">
        <w:rPr>
          <w:rFonts w:asciiTheme="minorHAnsi" w:hAnsiTheme="minorHAnsi" w:cstheme="minorHAnsi"/>
          <w:lang w:val="en-US"/>
        </w:rPr>
        <w:t xml:space="preserve"> or around </w:t>
      </w:r>
      <w:r w:rsidR="00015CB5">
        <w:rPr>
          <w:rFonts w:asciiTheme="minorHAnsi" w:hAnsiTheme="minorHAnsi" w:cstheme="minorHAnsi"/>
          <w:lang w:val="en-US"/>
        </w:rPr>
        <w:t>November</w:t>
      </w:r>
      <w:r w:rsidR="00015CB5" w:rsidRPr="00EC710D">
        <w:rPr>
          <w:rFonts w:asciiTheme="minorHAnsi" w:hAnsiTheme="minorHAnsi" w:cstheme="minorHAnsi"/>
          <w:lang w:val="en-US"/>
        </w:rPr>
        <w:t xml:space="preserve"> </w:t>
      </w:r>
      <w:r w:rsidR="00C05EBE" w:rsidRPr="00EC710D">
        <w:rPr>
          <w:rFonts w:asciiTheme="minorHAnsi" w:hAnsiTheme="minorHAnsi" w:cstheme="minorHAnsi"/>
          <w:lang w:val="en-US"/>
        </w:rPr>
        <w:t>2024</w:t>
      </w:r>
      <w:r w:rsidR="00015CB5">
        <w:rPr>
          <w:rFonts w:asciiTheme="minorHAnsi" w:hAnsiTheme="minorHAnsi" w:cstheme="minorHAnsi"/>
          <w:lang w:val="en-US"/>
        </w:rPr>
        <w:t xml:space="preserve"> </w:t>
      </w:r>
      <w:r w:rsidR="00BF2706">
        <w:rPr>
          <w:rFonts w:asciiTheme="minorHAnsi" w:hAnsiTheme="minorHAnsi" w:cstheme="minorHAnsi"/>
          <w:lang w:val="en-US"/>
        </w:rPr>
        <w:t xml:space="preserve">and implementation </w:t>
      </w:r>
      <w:r w:rsidR="00962755" w:rsidRPr="00815CA6">
        <w:rPr>
          <w:rFonts w:ascii="Calibri" w:hAnsi="Calibri" w:cs="Calibri"/>
          <w:lang w:val="en-US"/>
        </w:rPr>
        <w:t>period</w:t>
      </w:r>
      <w:r w:rsidR="00BF2706">
        <w:rPr>
          <w:rFonts w:ascii="Calibri" w:hAnsi="Calibri" w:cs="Calibri"/>
          <w:lang w:val="en-US"/>
        </w:rPr>
        <w:t xml:space="preserve"> of</w:t>
      </w:r>
      <w:r w:rsidR="00962755" w:rsidRPr="00815CA6">
        <w:rPr>
          <w:rFonts w:ascii="Calibri" w:hAnsi="Calibri" w:cs="Calibri"/>
          <w:lang w:val="en-US"/>
        </w:rPr>
        <w:t xml:space="preserve"> </w:t>
      </w:r>
      <w:r w:rsidR="00015CB5">
        <w:rPr>
          <w:rFonts w:ascii="Calibri" w:hAnsi="Calibri" w:cs="Calibri"/>
          <w:lang w:val="en-US"/>
        </w:rPr>
        <w:t>n</w:t>
      </w:r>
      <w:r w:rsidR="00962755">
        <w:rPr>
          <w:rFonts w:ascii="Calibri" w:hAnsi="Calibri" w:cs="Calibri"/>
          <w:lang w:val="en-US"/>
        </w:rPr>
        <w:t>o more than</w:t>
      </w:r>
      <w:r w:rsidR="00962755" w:rsidRPr="00815CA6">
        <w:rPr>
          <w:rFonts w:ascii="Calibri" w:hAnsi="Calibri" w:cs="Calibri"/>
          <w:lang w:val="en-US"/>
        </w:rPr>
        <w:t xml:space="preserve"> 1</w:t>
      </w:r>
      <w:r w:rsidR="00962755">
        <w:rPr>
          <w:rFonts w:ascii="Calibri" w:hAnsi="Calibri" w:cs="Calibri"/>
          <w:lang w:val="en-US"/>
        </w:rPr>
        <w:t>4</w:t>
      </w:r>
      <w:r w:rsidR="00962755" w:rsidRPr="00815CA6">
        <w:rPr>
          <w:rFonts w:ascii="Calibri" w:hAnsi="Calibri" w:cs="Calibri"/>
          <w:lang w:val="en-US"/>
        </w:rPr>
        <w:t xml:space="preserve"> months.</w:t>
      </w:r>
    </w:p>
    <w:p w14:paraId="2A4806EF" w14:textId="26FBA5E7" w:rsidR="00FB615C" w:rsidRPr="00EC710D" w:rsidRDefault="00A61056" w:rsidP="00A47FC8">
      <w:pPr>
        <w:pStyle w:val="Heading3"/>
        <w:spacing w:after="0"/>
        <w:rPr>
          <w:rFonts w:asciiTheme="minorHAnsi" w:hAnsiTheme="minorHAnsi" w:cstheme="minorHAnsi"/>
        </w:rPr>
      </w:pPr>
      <w:r w:rsidRPr="00EC710D">
        <w:rPr>
          <w:rFonts w:asciiTheme="minorHAnsi" w:hAnsiTheme="minorHAnsi" w:cstheme="minorHAnsi"/>
        </w:rPr>
        <w:t xml:space="preserve">3. </w:t>
      </w:r>
      <w:r w:rsidR="00D029BC" w:rsidRPr="00EC710D">
        <w:rPr>
          <w:rFonts w:asciiTheme="minorHAnsi" w:hAnsiTheme="minorHAnsi" w:cstheme="minorHAnsi"/>
        </w:rPr>
        <w:t>Grant Type</w:t>
      </w:r>
    </w:p>
    <w:p w14:paraId="055EE404" w14:textId="56EF19C4" w:rsidR="00F05601" w:rsidRPr="00EC710D" w:rsidRDefault="00E2026D" w:rsidP="00FB615C">
      <w:pPr>
        <w:rPr>
          <w:rFonts w:asciiTheme="minorHAnsi" w:eastAsia="Gill Sans" w:hAnsiTheme="minorHAnsi" w:cstheme="minorHAnsi"/>
          <w:lang w:val="en-US"/>
        </w:rPr>
      </w:pPr>
      <w:r w:rsidRPr="00EC710D">
        <w:rPr>
          <w:rFonts w:asciiTheme="minorHAnsi" w:eastAsia="Gill Sans" w:hAnsiTheme="minorHAnsi" w:cstheme="minorHAnsi"/>
          <w:u w:val="single"/>
          <w:lang w:val="en-US"/>
        </w:rPr>
        <w:t>Fixed Amount Award (FAA):</w:t>
      </w:r>
      <w:r w:rsidRPr="00EC710D">
        <w:rPr>
          <w:rFonts w:asciiTheme="minorHAnsi" w:eastAsia="Gill Sans" w:hAnsiTheme="minorHAnsi" w:cstheme="minorHAnsi"/>
          <w:lang w:val="en-US"/>
        </w:rPr>
        <w:t xml:space="preserve"> The grant recipient and </w:t>
      </w:r>
      <w:r w:rsidRPr="00EC710D">
        <w:rPr>
          <w:rFonts w:asciiTheme="minorHAnsi" w:hAnsiTheme="minorHAnsi" w:cstheme="minorHAnsi"/>
          <w:lang w:val="en-US"/>
        </w:rPr>
        <w:t>The USAID Local Governance Program</w:t>
      </w:r>
      <w:r w:rsidRPr="00EC710D">
        <w:rPr>
          <w:rFonts w:asciiTheme="minorHAnsi" w:eastAsia="Calibri" w:hAnsiTheme="minorHAnsi" w:cstheme="minorHAnsi"/>
          <w:color w:val="000000"/>
          <w:lang w:val="en-US"/>
        </w:rPr>
        <w:t xml:space="preserve"> </w:t>
      </w:r>
      <w:r w:rsidRPr="00EC710D">
        <w:rPr>
          <w:rFonts w:asciiTheme="minorHAnsi" w:eastAsia="Gill Sans" w:hAnsiTheme="minorHAnsi" w:cstheme="minorHAnsi"/>
          <w:lang w:val="en-US"/>
        </w:rPr>
        <w:t>will establish a set of pre-identified milestones with a fixed payment tied to the successful completion of the milestone. Activities and outcomes must be priced with a reasonable degree of certainty for this type of grant (e.g., conferences, studies, surveys, workshops, etc.).</w:t>
      </w:r>
    </w:p>
    <w:p w14:paraId="1E592664" w14:textId="32A200E5" w:rsidR="00FB615C" w:rsidRPr="00EC710D" w:rsidRDefault="00FB615C" w:rsidP="00FB615C">
      <w:pPr>
        <w:rPr>
          <w:rFonts w:asciiTheme="minorHAnsi" w:eastAsia="Gill Sans" w:hAnsiTheme="minorHAnsi" w:cstheme="minorHAnsi"/>
          <w:lang w:val="en-US"/>
        </w:rPr>
      </w:pPr>
      <w:r w:rsidRPr="00EC710D">
        <w:rPr>
          <w:rFonts w:asciiTheme="minorHAnsi" w:eastAsia="Gill Sans" w:hAnsiTheme="minorHAnsi" w:cstheme="minorHAnsi"/>
          <w:lang w:val="en-US"/>
        </w:rPr>
        <w:t xml:space="preserve">Grants will be administered </w:t>
      </w:r>
      <w:r w:rsidR="00945902" w:rsidRPr="00EC710D">
        <w:rPr>
          <w:rFonts w:asciiTheme="minorHAnsi" w:eastAsia="Gill Sans" w:hAnsiTheme="minorHAnsi" w:cstheme="minorHAnsi"/>
          <w:lang w:val="en-US"/>
        </w:rPr>
        <w:t>following</w:t>
      </w:r>
      <w:r w:rsidRPr="00EC710D">
        <w:rPr>
          <w:rFonts w:asciiTheme="minorHAnsi" w:eastAsia="Gill Sans" w:hAnsiTheme="minorHAnsi" w:cstheme="minorHAnsi"/>
          <w:lang w:val="en-US"/>
        </w:rPr>
        <w:t xml:space="preserve"> applicable regulations as follows:</w:t>
      </w:r>
    </w:p>
    <w:p w14:paraId="3DA6B1E4" w14:textId="021FF4E1" w:rsidR="00D029BC" w:rsidRPr="00EC710D" w:rsidRDefault="00D029BC" w:rsidP="00E2026D">
      <w:pPr>
        <w:spacing w:after="160" w:line="259" w:lineRule="auto"/>
        <w:jc w:val="both"/>
        <w:rPr>
          <w:rFonts w:asciiTheme="minorHAnsi" w:hAnsiTheme="minorHAnsi" w:cstheme="minorHAnsi"/>
          <w:lang w:val="en-US"/>
        </w:rPr>
      </w:pPr>
      <w:r w:rsidRPr="00EC710D">
        <w:rPr>
          <w:rFonts w:asciiTheme="minorHAnsi" w:hAnsiTheme="minorHAnsi" w:cstheme="minorHAnsi"/>
          <w:lang w:val="en-US"/>
        </w:rPr>
        <w:t xml:space="preserve">For FAAs to US or </w:t>
      </w:r>
      <w:r w:rsidR="00945902" w:rsidRPr="00EC710D">
        <w:rPr>
          <w:rFonts w:asciiTheme="minorHAnsi" w:hAnsiTheme="minorHAnsi" w:cstheme="minorHAnsi"/>
          <w:lang w:val="en-US"/>
        </w:rPr>
        <w:t>non-US</w:t>
      </w:r>
      <w:r w:rsidRPr="00EC710D">
        <w:rPr>
          <w:rFonts w:asciiTheme="minorHAnsi" w:hAnsiTheme="minorHAnsi" w:cstheme="minorHAnsi"/>
          <w:lang w:val="en-US"/>
        </w:rPr>
        <w:t xml:space="preserve"> organizations: </w:t>
      </w:r>
      <w:hyperlink r:id="rId19">
        <w:r w:rsidRPr="00EC710D">
          <w:rPr>
            <w:rStyle w:val="Hyperlink"/>
            <w:rFonts w:asciiTheme="minorHAnsi" w:hAnsiTheme="minorHAnsi" w:cstheme="minorHAnsi"/>
            <w:color w:val="0000FF"/>
            <w:lang w:val="en-US"/>
          </w:rPr>
          <w:t>2 CFR 200</w:t>
        </w:r>
      </w:hyperlink>
      <w:r w:rsidRPr="00EC710D">
        <w:rPr>
          <w:rFonts w:asciiTheme="minorHAnsi" w:hAnsiTheme="minorHAnsi" w:cstheme="minorHAnsi"/>
          <w:lang w:val="en-US"/>
        </w:rPr>
        <w:t xml:space="preserve">, </w:t>
      </w:r>
      <w:hyperlink r:id="rId20">
        <w:r w:rsidRPr="00EC710D">
          <w:rPr>
            <w:rStyle w:val="Hyperlink"/>
            <w:rFonts w:asciiTheme="minorHAnsi" w:hAnsiTheme="minorHAnsi" w:cstheme="minorHAnsi"/>
            <w:color w:val="0000FF"/>
            <w:lang w:val="en-US"/>
          </w:rPr>
          <w:t>2 CFR 700</w:t>
        </w:r>
      </w:hyperlink>
      <w:r w:rsidRPr="00EC710D">
        <w:rPr>
          <w:rFonts w:asciiTheme="minorHAnsi" w:hAnsiTheme="minorHAnsi" w:cstheme="minorHAnsi"/>
          <w:lang w:val="en-US"/>
        </w:rPr>
        <w:t xml:space="preserve">, and </w:t>
      </w:r>
      <w:hyperlink r:id="rId21">
        <w:r w:rsidRPr="00EC710D">
          <w:rPr>
            <w:rStyle w:val="Hyperlink"/>
            <w:rFonts w:asciiTheme="minorHAnsi" w:hAnsiTheme="minorHAnsi" w:cstheme="minorHAnsi"/>
            <w:color w:val="0000FF"/>
            <w:lang w:val="en-US"/>
          </w:rPr>
          <w:t>ADS 303mat, Standard Provisions for Fixed Amount Awards to Nongovernmental Organizations</w:t>
        </w:r>
      </w:hyperlink>
      <w:r w:rsidRPr="00EC710D">
        <w:rPr>
          <w:rFonts w:asciiTheme="minorHAnsi" w:hAnsiTheme="minorHAnsi" w:cstheme="minorHAnsi"/>
          <w:lang w:val="en-US"/>
        </w:rPr>
        <w:t xml:space="preserve"> are applicable.</w:t>
      </w:r>
    </w:p>
    <w:p w14:paraId="57563416" w14:textId="40CC12F7" w:rsidR="00FB615C" w:rsidRPr="00EC710D" w:rsidRDefault="00A61056" w:rsidP="00A47FC8">
      <w:pPr>
        <w:pStyle w:val="Heading3"/>
        <w:spacing w:after="0"/>
        <w:rPr>
          <w:rFonts w:asciiTheme="minorHAnsi" w:hAnsiTheme="minorHAnsi" w:cstheme="minorHAnsi"/>
        </w:rPr>
      </w:pPr>
      <w:r w:rsidRPr="00EC710D">
        <w:rPr>
          <w:rFonts w:asciiTheme="minorHAnsi" w:hAnsiTheme="minorHAnsi" w:cstheme="minorHAnsi"/>
        </w:rPr>
        <w:t xml:space="preserve">4. </w:t>
      </w:r>
      <w:r w:rsidR="00A86566" w:rsidRPr="00EC710D">
        <w:rPr>
          <w:rFonts w:asciiTheme="minorHAnsi" w:hAnsiTheme="minorHAnsi" w:cstheme="minorHAnsi"/>
        </w:rPr>
        <w:t>Cost Share Requirements</w:t>
      </w:r>
    </w:p>
    <w:p w14:paraId="69A543F0" w14:textId="2A8160EB" w:rsidR="00A86566" w:rsidRPr="00EC710D" w:rsidRDefault="00A86566" w:rsidP="00A47FC8">
      <w:pPr>
        <w:rPr>
          <w:rFonts w:asciiTheme="minorHAnsi" w:hAnsiTheme="minorHAnsi" w:cstheme="minorHAnsi"/>
          <w:lang w:val="en-US"/>
        </w:rPr>
      </w:pPr>
      <w:r w:rsidRPr="00EC710D">
        <w:rPr>
          <w:rFonts w:asciiTheme="minorHAnsi" w:hAnsiTheme="minorHAnsi" w:cstheme="minorHAnsi"/>
          <w:lang w:val="en-US"/>
        </w:rPr>
        <w:t>Cost Share is not required under this RFA.</w:t>
      </w:r>
      <w:r w:rsidRPr="00EC710D">
        <w:rPr>
          <w:rFonts w:asciiTheme="minorHAnsi" w:hAnsiTheme="minorHAnsi" w:cstheme="minorHAnsi"/>
          <w:i/>
          <w:iCs/>
          <w:lang w:val="en-US"/>
        </w:rPr>
        <w:t xml:space="preserve"> </w:t>
      </w:r>
      <w:r w:rsidRPr="00EC710D">
        <w:rPr>
          <w:rFonts w:asciiTheme="minorHAnsi" w:hAnsiTheme="minorHAnsi" w:cstheme="minorHAnsi"/>
          <w:lang w:val="en-US"/>
        </w:rPr>
        <w:t xml:space="preserve">  </w:t>
      </w:r>
    </w:p>
    <w:p w14:paraId="03911D82" w14:textId="0C9E24BF" w:rsidR="00A86566" w:rsidRPr="00EC710D" w:rsidRDefault="00A61056" w:rsidP="00A47FC8">
      <w:pPr>
        <w:pStyle w:val="Heading3"/>
        <w:spacing w:after="0"/>
        <w:rPr>
          <w:rFonts w:asciiTheme="minorHAnsi" w:hAnsiTheme="minorHAnsi" w:cstheme="minorHAnsi"/>
        </w:rPr>
      </w:pPr>
      <w:r w:rsidRPr="00EC710D">
        <w:rPr>
          <w:rFonts w:asciiTheme="minorHAnsi" w:hAnsiTheme="minorHAnsi" w:cstheme="minorHAnsi"/>
        </w:rPr>
        <w:t xml:space="preserve">5. </w:t>
      </w:r>
      <w:r w:rsidR="00A86566" w:rsidRPr="00EC710D">
        <w:rPr>
          <w:rFonts w:asciiTheme="minorHAnsi" w:hAnsiTheme="minorHAnsi" w:cstheme="minorHAnsi"/>
        </w:rPr>
        <w:t>Funding Restrictions</w:t>
      </w:r>
    </w:p>
    <w:p w14:paraId="7125B8AC" w14:textId="33DE5099" w:rsidR="00A86566" w:rsidRPr="00EC710D" w:rsidRDefault="00A86566" w:rsidP="005731CD">
      <w:pPr>
        <w:spacing w:after="0"/>
        <w:rPr>
          <w:rFonts w:asciiTheme="minorHAnsi" w:hAnsiTheme="minorHAnsi" w:cstheme="minorHAnsi"/>
          <w:lang w:val="en-US"/>
        </w:rPr>
      </w:pPr>
      <w:r w:rsidRPr="00EC710D">
        <w:rPr>
          <w:rFonts w:asciiTheme="minorHAnsi" w:hAnsiTheme="minorHAnsi" w:cstheme="minorHAnsi"/>
          <w:lang w:val="en-US"/>
        </w:rPr>
        <w:t xml:space="preserve">The following restrictions apply to awards issued under this RFA: </w:t>
      </w:r>
    </w:p>
    <w:p w14:paraId="4F2AA461" w14:textId="0363A248" w:rsidR="00A86566" w:rsidRPr="00EC710D" w:rsidRDefault="00A86566">
      <w:pPr>
        <w:pStyle w:val="ListParagraph"/>
        <w:numPr>
          <w:ilvl w:val="0"/>
          <w:numId w:val="3"/>
        </w:numPr>
        <w:autoSpaceDE w:val="0"/>
        <w:autoSpaceDN w:val="0"/>
        <w:adjustRightInd w:val="0"/>
        <w:rPr>
          <w:rFonts w:asciiTheme="minorHAnsi" w:hAnsiTheme="minorHAnsi" w:cstheme="minorHAnsi"/>
          <w:color w:val="000000"/>
          <w:lang w:val="en-US"/>
        </w:rPr>
      </w:pPr>
      <w:r w:rsidRPr="00EC710D">
        <w:rPr>
          <w:rFonts w:asciiTheme="minorHAnsi" w:hAnsiTheme="minorHAnsi" w:cstheme="minorHAnsi"/>
          <w:color w:val="000000"/>
          <w:lang w:val="en-US"/>
        </w:rPr>
        <w:t xml:space="preserve">The award will not allow the reimbursement of pre-award costs. That is, only allowable obligations incurred during the period defined within the grant agreement will be </w:t>
      </w:r>
      <w:r w:rsidR="00064FCE" w:rsidRPr="00EC710D">
        <w:rPr>
          <w:rFonts w:asciiTheme="minorHAnsi" w:hAnsiTheme="minorHAnsi" w:cstheme="minorHAnsi"/>
          <w:color w:val="000000"/>
          <w:lang w:val="en-US"/>
        </w:rPr>
        <w:t>reimbursed.</w:t>
      </w:r>
    </w:p>
    <w:p w14:paraId="31F10DDB" w14:textId="14252359" w:rsidR="00A86566" w:rsidRPr="00EC710D" w:rsidRDefault="00A86566">
      <w:pPr>
        <w:pStyle w:val="ListParagraph"/>
        <w:numPr>
          <w:ilvl w:val="0"/>
          <w:numId w:val="3"/>
        </w:numPr>
        <w:autoSpaceDE w:val="0"/>
        <w:autoSpaceDN w:val="0"/>
        <w:adjustRightInd w:val="0"/>
        <w:rPr>
          <w:rFonts w:asciiTheme="minorHAnsi" w:hAnsiTheme="minorHAnsi" w:cstheme="minorHAnsi"/>
          <w:color w:val="000000"/>
          <w:lang w:val="en-US"/>
        </w:rPr>
      </w:pPr>
      <w:r w:rsidRPr="00EC710D">
        <w:rPr>
          <w:rFonts w:asciiTheme="minorHAnsi" w:hAnsiTheme="minorHAnsi" w:cstheme="minorHAnsi"/>
          <w:color w:val="000000"/>
          <w:lang w:val="en-US"/>
        </w:rPr>
        <w:t>VAT is not considered allowable under this RFA.</w:t>
      </w:r>
      <w:bookmarkStart w:id="4" w:name="_Hlk110699264"/>
      <w:r w:rsidRPr="00EC710D">
        <w:rPr>
          <w:rFonts w:asciiTheme="minorHAnsi" w:hAnsiTheme="minorHAnsi" w:cstheme="minorHAnsi"/>
          <w:color w:val="000000"/>
          <w:lang w:val="en-US"/>
        </w:rPr>
        <w:t xml:space="preserve"> </w:t>
      </w:r>
      <w:bookmarkEnd w:id="4"/>
    </w:p>
    <w:p w14:paraId="07AD64A0" w14:textId="77777777" w:rsidR="00A86566" w:rsidRPr="00EC710D" w:rsidRDefault="00A86566">
      <w:pPr>
        <w:pStyle w:val="ListParagraph"/>
        <w:numPr>
          <w:ilvl w:val="0"/>
          <w:numId w:val="3"/>
        </w:numPr>
        <w:autoSpaceDE w:val="0"/>
        <w:autoSpaceDN w:val="0"/>
        <w:adjustRightInd w:val="0"/>
        <w:rPr>
          <w:rFonts w:asciiTheme="minorHAnsi" w:hAnsiTheme="minorHAnsi" w:cstheme="minorHAnsi"/>
          <w:color w:val="000000"/>
          <w:lang w:val="en-US"/>
        </w:rPr>
      </w:pPr>
      <w:r w:rsidRPr="00EC710D">
        <w:rPr>
          <w:rFonts w:asciiTheme="minorHAnsi" w:hAnsiTheme="minorHAnsi" w:cstheme="minorHAnsi"/>
          <w:color w:val="000000"/>
          <w:lang w:val="en-US"/>
        </w:rPr>
        <w:t xml:space="preserve">‘Construction’ as defined in ADS 303maw is not allowable: </w:t>
      </w:r>
      <w:hyperlink r:id="rId22" w:history="1">
        <w:r w:rsidRPr="00EC710D">
          <w:rPr>
            <w:rStyle w:val="Hyperlink"/>
            <w:rFonts w:asciiTheme="minorHAnsi" w:hAnsiTheme="minorHAnsi" w:cstheme="minorHAnsi"/>
            <w:color w:val="0000FF"/>
            <w:lang w:val="en-US"/>
          </w:rPr>
          <w:t>https://www.usaid.gov/about-us/agency-policy/series-300/references-chapter/303maw</w:t>
        </w:r>
      </w:hyperlink>
      <w:r w:rsidRPr="00EC710D">
        <w:rPr>
          <w:rFonts w:asciiTheme="minorHAnsi" w:hAnsiTheme="minorHAnsi" w:cstheme="minorHAnsi"/>
          <w:color w:val="0000FF"/>
          <w:lang w:val="en-US"/>
        </w:rPr>
        <w:t xml:space="preserve"> </w:t>
      </w:r>
    </w:p>
    <w:p w14:paraId="21FA0E57" w14:textId="77777777" w:rsidR="00A86566" w:rsidRPr="00EC710D" w:rsidRDefault="00A86566">
      <w:pPr>
        <w:pStyle w:val="ListParagraph"/>
        <w:numPr>
          <w:ilvl w:val="0"/>
          <w:numId w:val="3"/>
        </w:numPr>
        <w:autoSpaceDE w:val="0"/>
        <w:autoSpaceDN w:val="0"/>
        <w:adjustRightInd w:val="0"/>
        <w:rPr>
          <w:rFonts w:asciiTheme="minorHAnsi" w:hAnsiTheme="minorHAnsi" w:cstheme="minorHAnsi"/>
          <w:color w:val="000000"/>
          <w:lang w:val="en-US"/>
        </w:rPr>
      </w:pPr>
      <w:r w:rsidRPr="00EC710D">
        <w:rPr>
          <w:rFonts w:asciiTheme="minorHAnsi" w:hAnsiTheme="minorHAnsi" w:cstheme="minorHAnsi"/>
          <w:color w:val="000000"/>
          <w:lang w:val="en-US"/>
        </w:rPr>
        <w:t>Profit or fee is not allowed</w:t>
      </w:r>
      <w:r w:rsidRPr="00EC710D">
        <w:rPr>
          <w:rStyle w:val="FootnoteReference"/>
          <w:rFonts w:asciiTheme="minorHAnsi" w:hAnsiTheme="minorHAnsi" w:cstheme="minorHAnsi"/>
          <w:color w:val="000000"/>
        </w:rPr>
        <w:footnoteReference w:id="6"/>
      </w:r>
      <w:r w:rsidRPr="00EC710D">
        <w:rPr>
          <w:rFonts w:asciiTheme="minorHAnsi" w:hAnsiTheme="minorHAnsi" w:cstheme="minorHAnsi"/>
          <w:color w:val="000000"/>
          <w:lang w:val="en-US"/>
        </w:rPr>
        <w:t>.</w:t>
      </w:r>
    </w:p>
    <w:p w14:paraId="290BA9ED" w14:textId="3F82A81D" w:rsidR="00991EA0" w:rsidRPr="00EC710D" w:rsidRDefault="00991EA0">
      <w:pPr>
        <w:pStyle w:val="ListParagraph"/>
        <w:numPr>
          <w:ilvl w:val="0"/>
          <w:numId w:val="3"/>
        </w:numPr>
        <w:autoSpaceDE w:val="0"/>
        <w:autoSpaceDN w:val="0"/>
        <w:adjustRightInd w:val="0"/>
        <w:rPr>
          <w:rFonts w:asciiTheme="minorHAnsi" w:hAnsiTheme="minorHAnsi" w:cstheme="minorHAnsi"/>
          <w:color w:val="000000"/>
          <w:lang w:val="en-US"/>
        </w:rPr>
      </w:pPr>
      <w:bookmarkStart w:id="5" w:name="_Hlk110699196"/>
      <w:r w:rsidRPr="00EC710D">
        <w:rPr>
          <w:rFonts w:asciiTheme="minorHAnsi" w:eastAsia="Calibri" w:hAnsiTheme="minorHAnsi" w:cstheme="minorHAnsi"/>
          <w:color w:val="000000"/>
          <w:lang w:val="en-US"/>
        </w:rPr>
        <w:t>Sub-awards or consortium partner relationships in which a contractual mechanism is established to transfer funds from the prime grantee to another organization to carry out a portion of the grant activities, are not allowable.</w:t>
      </w:r>
    </w:p>
    <w:p w14:paraId="534B4C47" w14:textId="77777777" w:rsidR="008D117D" w:rsidRPr="00EC710D" w:rsidRDefault="008D117D" w:rsidP="008D117D">
      <w:pPr>
        <w:pStyle w:val="ListParagraph"/>
        <w:numPr>
          <w:ilvl w:val="0"/>
          <w:numId w:val="3"/>
        </w:numPr>
        <w:autoSpaceDE w:val="0"/>
        <w:autoSpaceDN w:val="0"/>
        <w:adjustRightInd w:val="0"/>
        <w:rPr>
          <w:rFonts w:asciiTheme="minorHAnsi" w:hAnsiTheme="minorHAnsi" w:cstheme="minorHAnsi"/>
          <w:color w:val="000000"/>
          <w:lang w:val="en-US"/>
        </w:rPr>
      </w:pPr>
      <w:r w:rsidRPr="00EC710D">
        <w:rPr>
          <w:rFonts w:asciiTheme="minorHAnsi" w:hAnsiTheme="minorHAnsi" w:cstheme="minorHAnsi"/>
          <w:color w:val="000000"/>
          <w:lang w:val="en-US"/>
        </w:rPr>
        <w:t xml:space="preserve">Consultant agreements with individuals, and service contracts with vendors or service providers, are allowed. </w:t>
      </w:r>
    </w:p>
    <w:p w14:paraId="39C047AF" w14:textId="5A009142" w:rsidR="008D117D" w:rsidRPr="00EC710D" w:rsidRDefault="008D117D" w:rsidP="00EC710D">
      <w:pPr>
        <w:pStyle w:val="ListParagraph"/>
        <w:autoSpaceDE w:val="0"/>
        <w:autoSpaceDN w:val="0"/>
        <w:adjustRightInd w:val="0"/>
        <w:spacing w:after="0"/>
        <w:rPr>
          <w:rFonts w:asciiTheme="minorHAnsi" w:hAnsiTheme="minorHAnsi" w:cstheme="minorHAnsi"/>
          <w:color w:val="000000"/>
          <w:lang w:val="en-US"/>
        </w:rPr>
      </w:pPr>
      <w:r w:rsidRPr="00EC710D">
        <w:rPr>
          <w:rFonts w:asciiTheme="minorHAnsi" w:hAnsiTheme="minorHAnsi" w:cstheme="minorHAnsi"/>
          <w:color w:val="000000"/>
          <w:lang w:val="en-US"/>
        </w:rPr>
        <w:lastRenderedPageBreak/>
        <w:t>The award will not allow the reimbursement of any goods and/or services that utilize telecommunications and video surveillance products from the following companies: Huawei Technologies Company, ZTE Corporation, Hytera Communications Corporation, Hangzhou Hikvision Digital Technology Company, or Dahua Technology Company, or any subsidiary or affiliate thereof, in compliance with 2 CFR 200.216.</w:t>
      </w:r>
    </w:p>
    <w:p w14:paraId="00821727" w14:textId="77777777" w:rsidR="008D117D" w:rsidRPr="00EC710D" w:rsidRDefault="008D117D" w:rsidP="00EC710D">
      <w:pPr>
        <w:pStyle w:val="ListParagraph"/>
        <w:autoSpaceDE w:val="0"/>
        <w:autoSpaceDN w:val="0"/>
        <w:adjustRightInd w:val="0"/>
        <w:spacing w:after="0"/>
        <w:rPr>
          <w:rFonts w:asciiTheme="minorHAnsi" w:hAnsiTheme="minorHAnsi" w:cstheme="minorHAnsi"/>
          <w:color w:val="000000"/>
          <w:lang w:val="en-US"/>
        </w:rPr>
      </w:pPr>
    </w:p>
    <w:p w14:paraId="0B309926" w14:textId="27C95156" w:rsidR="00732A5C" w:rsidRPr="00EC710D" w:rsidRDefault="00732A5C" w:rsidP="00EC710D">
      <w:pPr>
        <w:pStyle w:val="Heading3"/>
        <w:spacing w:after="0"/>
        <w:rPr>
          <w:rFonts w:asciiTheme="minorHAnsi" w:hAnsiTheme="minorHAnsi" w:cstheme="minorHAnsi"/>
        </w:rPr>
      </w:pPr>
      <w:r w:rsidRPr="00EC710D">
        <w:rPr>
          <w:rFonts w:asciiTheme="minorHAnsi" w:hAnsiTheme="minorHAnsi" w:cstheme="minorHAnsi"/>
        </w:rPr>
        <w:t>6. Safeguarding Project Participant</w:t>
      </w:r>
    </w:p>
    <w:p w14:paraId="626FFB2E" w14:textId="77777777" w:rsidR="00732A5C" w:rsidRPr="00EC710D" w:rsidRDefault="00732A5C" w:rsidP="00732A5C">
      <w:pPr>
        <w:autoSpaceDE w:val="0"/>
        <w:autoSpaceDN w:val="0"/>
        <w:adjustRightInd w:val="0"/>
        <w:rPr>
          <w:rFonts w:asciiTheme="minorHAnsi" w:hAnsiTheme="minorHAnsi" w:cstheme="minorHAnsi"/>
          <w:color w:val="000000"/>
          <w:lang w:val="en-US"/>
        </w:rPr>
      </w:pPr>
      <w:r w:rsidRPr="00EC710D">
        <w:rPr>
          <w:rFonts w:asciiTheme="minorHAnsi" w:hAnsiTheme="minorHAnsi" w:cstheme="minorHAnsi"/>
          <w:color w:val="000000"/>
          <w:lang w:val="en-US"/>
        </w:rPr>
        <w:t xml:space="preserve">USAID is committed to ensuring that its workforce and partners uphold the principle of “do no harm,” and integrate comprehensive and effective safeguarding regimes in </w:t>
      </w:r>
      <w:proofErr w:type="gramStart"/>
      <w:r w:rsidRPr="00EC710D">
        <w:rPr>
          <w:rFonts w:asciiTheme="minorHAnsi" w:hAnsiTheme="minorHAnsi" w:cstheme="minorHAnsi"/>
          <w:color w:val="000000"/>
          <w:lang w:val="en-US"/>
        </w:rPr>
        <w:t>all of</w:t>
      </w:r>
      <w:proofErr w:type="gramEnd"/>
      <w:r w:rsidRPr="00EC710D">
        <w:rPr>
          <w:rFonts w:asciiTheme="minorHAnsi" w:hAnsiTheme="minorHAnsi" w:cstheme="minorHAnsi"/>
          <w:color w:val="000000"/>
          <w:lang w:val="en-US"/>
        </w:rPr>
        <w:t xml:space="preserve"> its programming and operations. USAID defines safeguarding as the implementation of preventative, protection, and compliance measures for populations that may be at increased risk of harm. This harm includes but is not limited to sexual exploitation and abuse (SEA), child abuse, </w:t>
      </w:r>
      <w:proofErr w:type="gramStart"/>
      <w:r w:rsidRPr="00EC710D">
        <w:rPr>
          <w:rFonts w:asciiTheme="minorHAnsi" w:hAnsiTheme="minorHAnsi" w:cstheme="minorHAnsi"/>
          <w:color w:val="000000"/>
          <w:lang w:val="en-US"/>
        </w:rPr>
        <w:t>exploitation, and</w:t>
      </w:r>
      <w:proofErr w:type="gramEnd"/>
      <w:r w:rsidRPr="00EC710D">
        <w:rPr>
          <w:rFonts w:asciiTheme="minorHAnsi" w:hAnsiTheme="minorHAnsi" w:cstheme="minorHAnsi"/>
          <w:color w:val="000000"/>
          <w:lang w:val="en-US"/>
        </w:rPr>
        <w:t xml:space="preserve"> neglect, and trafficking in persons (TIP). All successful grant recipients, regardless of financial amount, are responsible for closely checking and complying with existing safeguarding </w:t>
      </w:r>
      <w:proofErr w:type="gramStart"/>
      <w:r w:rsidRPr="00EC710D">
        <w:rPr>
          <w:rFonts w:asciiTheme="minorHAnsi" w:hAnsiTheme="minorHAnsi" w:cstheme="minorHAnsi"/>
          <w:color w:val="000000"/>
          <w:lang w:val="en-US"/>
        </w:rPr>
        <w:t>requirements, and</w:t>
      </w:r>
      <w:proofErr w:type="gramEnd"/>
      <w:r w:rsidRPr="00EC710D">
        <w:rPr>
          <w:rFonts w:asciiTheme="minorHAnsi" w:hAnsiTheme="minorHAnsi" w:cstheme="minorHAnsi"/>
          <w:color w:val="000000"/>
          <w:lang w:val="en-US"/>
        </w:rPr>
        <w:t xml:space="preserve"> integrating safeguarding frameworks into programming and operations and should cultivate respectful, inclusive, and safe environments in their programs and workplaces. </w:t>
      </w:r>
    </w:p>
    <w:p w14:paraId="1686F533" w14:textId="15F5A1C8" w:rsidR="00732A5C" w:rsidRPr="00EC710D" w:rsidRDefault="00732A5C" w:rsidP="00EC710D">
      <w:pPr>
        <w:autoSpaceDE w:val="0"/>
        <w:autoSpaceDN w:val="0"/>
        <w:adjustRightInd w:val="0"/>
        <w:rPr>
          <w:rFonts w:asciiTheme="minorHAnsi" w:hAnsiTheme="minorHAnsi" w:cstheme="minorHAnsi"/>
          <w:color w:val="000000"/>
          <w:lang w:val="en-US"/>
        </w:rPr>
      </w:pPr>
      <w:r w:rsidRPr="00EC710D">
        <w:rPr>
          <w:rFonts w:asciiTheme="minorHAnsi" w:hAnsiTheme="minorHAnsi" w:cstheme="minorHAnsi"/>
          <w:color w:val="000000"/>
          <w:lang w:val="en-US"/>
        </w:rPr>
        <w:t xml:space="preserve">Additional information on USAID’s policy can be found at </w:t>
      </w:r>
      <w:hyperlink r:id="rId23" w:history="1">
        <w:r w:rsidRPr="00EC710D">
          <w:rPr>
            <w:rStyle w:val="Hyperlink"/>
            <w:rFonts w:asciiTheme="minorHAnsi" w:hAnsiTheme="minorHAnsi" w:cstheme="minorHAnsi"/>
            <w:lang w:val="en-US"/>
          </w:rPr>
          <w:t xml:space="preserve">Responsibility, Safeguarding, and Compliance | U.S. Agency for International Development (usaid.gov). </w:t>
        </w:r>
      </w:hyperlink>
      <w:r w:rsidRPr="00EC710D">
        <w:rPr>
          <w:rFonts w:asciiTheme="minorHAnsi" w:hAnsiTheme="minorHAnsi" w:cstheme="minorHAnsi"/>
          <w:color w:val="000000"/>
          <w:lang w:val="en-US"/>
        </w:rPr>
        <w:t xml:space="preserve"> </w:t>
      </w:r>
    </w:p>
    <w:p w14:paraId="305DFFF6" w14:textId="786EC276" w:rsidR="00732A5C" w:rsidRPr="00EC710D" w:rsidRDefault="008D117D" w:rsidP="00EC710D">
      <w:pPr>
        <w:pStyle w:val="Heading3"/>
        <w:spacing w:after="0"/>
        <w:rPr>
          <w:rFonts w:asciiTheme="minorHAnsi" w:hAnsiTheme="minorHAnsi" w:cstheme="minorHAnsi"/>
        </w:rPr>
      </w:pPr>
      <w:r w:rsidRPr="00EC710D">
        <w:rPr>
          <w:rFonts w:asciiTheme="minorHAnsi" w:hAnsiTheme="minorHAnsi" w:cstheme="minorHAnsi"/>
        </w:rPr>
        <w:t>7</w:t>
      </w:r>
      <w:r w:rsidR="00732A5C" w:rsidRPr="00EC710D">
        <w:rPr>
          <w:rFonts w:asciiTheme="minorHAnsi" w:hAnsiTheme="minorHAnsi" w:cstheme="minorHAnsi"/>
        </w:rPr>
        <w:t>. Branding Strategy and Marking Plan</w:t>
      </w:r>
    </w:p>
    <w:p w14:paraId="21315ACF" w14:textId="77777777" w:rsidR="00732A5C" w:rsidRPr="00EC710D" w:rsidRDefault="00732A5C" w:rsidP="00EC710D">
      <w:pPr>
        <w:keepNext/>
        <w:spacing w:after="0"/>
        <w:rPr>
          <w:rFonts w:asciiTheme="minorHAnsi" w:eastAsia="Calibri" w:hAnsiTheme="minorHAnsi" w:cstheme="minorHAnsi"/>
          <w:lang w:val="en-US"/>
        </w:rPr>
      </w:pPr>
      <w:r w:rsidRPr="00EC710D">
        <w:rPr>
          <w:rFonts w:asciiTheme="minorHAnsi" w:eastAsia="Calibri" w:hAnsiTheme="minorHAnsi" w:cstheme="minorHAnsi"/>
          <w:lang w:val="en-US"/>
        </w:rPr>
        <w:t xml:space="preserve">Applicants are required to comply with the Marking and Public Communications under USAID-Funded Assistance provision which requires all programs, activities, public communications and commodities that USAID partially or fully funds under an award or sub-award to be appropriately marked with the USAID identity. </w:t>
      </w:r>
    </w:p>
    <w:p w14:paraId="7D7573E3" w14:textId="77777777" w:rsidR="00732A5C" w:rsidRPr="00EC710D" w:rsidRDefault="00732A5C" w:rsidP="00732A5C">
      <w:pPr>
        <w:keepNext/>
        <w:spacing w:before="240" w:after="120"/>
        <w:rPr>
          <w:rFonts w:asciiTheme="minorHAnsi" w:eastAsia="Calibri" w:hAnsiTheme="minorHAnsi" w:cstheme="minorHAnsi"/>
          <w:lang w:val="en-US"/>
        </w:rPr>
      </w:pPr>
      <w:r w:rsidRPr="00EC710D">
        <w:rPr>
          <w:rFonts w:asciiTheme="minorHAnsi" w:eastAsia="Calibri" w:hAnsiTheme="minorHAnsi" w:cstheme="minorHAnsi"/>
          <w:lang w:val="en-US"/>
        </w:rPr>
        <w:t xml:space="preserve">A Branding Strategy and Marking Plan (BSMP) is required of successful applicants; it is </w:t>
      </w:r>
      <w:r w:rsidRPr="00EC710D">
        <w:rPr>
          <w:rFonts w:asciiTheme="minorHAnsi" w:eastAsia="Calibri" w:hAnsiTheme="minorHAnsi" w:cstheme="minorHAnsi"/>
          <w:b/>
          <w:i/>
          <w:lang w:val="en-US"/>
        </w:rPr>
        <w:t>not</w:t>
      </w:r>
      <w:r w:rsidRPr="00EC710D">
        <w:rPr>
          <w:rFonts w:asciiTheme="minorHAnsi" w:eastAsia="Calibri" w:hAnsiTheme="minorHAnsi" w:cstheme="minorHAnsi"/>
          <w:lang w:val="en-US"/>
        </w:rPr>
        <w:t xml:space="preserve"> required upon submission of a concept paper or full application. However, applicants who proceed to the second Phase of submitting a full application are encouraged to submit their BSMP. An applicant who chooses not to include their BSMP with the full application will not be penalized during the evaluation process but should be aware that if the applicant is successful, submission of an acceptable BSMP will be a prerequisite for any resulting award. Because USAID’s branding and marking requirements have cost implications, such costs should be included in the application budget even if the applicant does not submit a BSMP. </w:t>
      </w:r>
    </w:p>
    <w:p w14:paraId="1DEBD09D" w14:textId="77777777" w:rsidR="00732A5C" w:rsidRPr="00EC710D" w:rsidRDefault="00732A5C" w:rsidP="00732A5C">
      <w:pPr>
        <w:keepNext/>
        <w:spacing w:before="240" w:after="120"/>
        <w:rPr>
          <w:rFonts w:asciiTheme="minorHAnsi" w:eastAsia="Calibri" w:hAnsiTheme="minorHAnsi" w:cstheme="minorHAnsi"/>
          <w:lang w:val="en-US"/>
        </w:rPr>
      </w:pPr>
      <w:r w:rsidRPr="00EC710D">
        <w:rPr>
          <w:rFonts w:asciiTheme="minorHAnsi" w:eastAsia="Calibri" w:hAnsiTheme="minorHAnsi" w:cstheme="minorHAnsi"/>
          <w:lang w:val="en-US"/>
        </w:rPr>
        <w:t xml:space="preserve">Applicants can find additional information as contained in </w:t>
      </w:r>
      <w:hyperlink r:id="rId24">
        <w:r w:rsidRPr="00EC710D">
          <w:rPr>
            <w:rFonts w:asciiTheme="minorHAnsi" w:eastAsia="Calibri" w:hAnsiTheme="minorHAnsi" w:cstheme="minorHAnsi"/>
            <w:color w:val="0000FF"/>
            <w:u w:val="single"/>
            <w:lang w:val="en-US"/>
          </w:rPr>
          <w:t>ADS 303mab, Standard Provisions for Non-US Nongovernmental Organizations</w:t>
        </w:r>
      </w:hyperlink>
      <w:r w:rsidRPr="00EC710D">
        <w:rPr>
          <w:rFonts w:asciiTheme="minorHAnsi" w:eastAsia="Calibri" w:hAnsiTheme="minorHAnsi" w:cstheme="minorHAnsi"/>
          <w:color w:val="0000FF"/>
          <w:u w:val="single"/>
          <w:lang w:val="en-US"/>
        </w:rPr>
        <w:t>,</w:t>
      </w:r>
      <w:r w:rsidRPr="00EC710D">
        <w:rPr>
          <w:rFonts w:asciiTheme="minorHAnsi" w:eastAsia="Calibri" w:hAnsiTheme="minorHAnsi" w:cstheme="minorHAnsi"/>
          <w:lang w:val="en-US"/>
        </w:rPr>
        <w:t xml:space="preserve"> and </w:t>
      </w:r>
      <w:hyperlink r:id="rId25">
        <w:r w:rsidRPr="00EC710D">
          <w:rPr>
            <w:rFonts w:asciiTheme="minorHAnsi" w:eastAsia="Calibri" w:hAnsiTheme="minorHAnsi" w:cstheme="minorHAnsi"/>
            <w:color w:val="0000FF"/>
            <w:u w:val="single"/>
            <w:lang w:val="en-US"/>
          </w:rPr>
          <w:t>ADS 320, Branding and Marking</w:t>
        </w:r>
      </w:hyperlink>
      <w:r w:rsidRPr="00EC710D">
        <w:rPr>
          <w:rFonts w:asciiTheme="minorHAnsi" w:eastAsia="Calibri" w:hAnsiTheme="minorHAnsi" w:cstheme="minorHAnsi"/>
          <w:lang w:val="en-US"/>
        </w:rPr>
        <w:t>.</w:t>
      </w:r>
    </w:p>
    <w:p w14:paraId="06A5F203" w14:textId="6E6AB932" w:rsidR="008D117D" w:rsidRPr="00EC710D" w:rsidRDefault="008D117D" w:rsidP="008D117D">
      <w:pPr>
        <w:pStyle w:val="Heading3"/>
        <w:spacing w:after="0"/>
        <w:rPr>
          <w:rFonts w:asciiTheme="minorHAnsi" w:hAnsiTheme="minorHAnsi" w:cstheme="minorHAnsi"/>
        </w:rPr>
      </w:pPr>
      <w:r w:rsidRPr="00EC710D">
        <w:rPr>
          <w:rFonts w:asciiTheme="minorHAnsi" w:hAnsiTheme="minorHAnsi" w:cstheme="minorHAnsi"/>
        </w:rPr>
        <w:t>8. Gender Integration</w:t>
      </w:r>
    </w:p>
    <w:p w14:paraId="1A280F6B" w14:textId="77777777" w:rsidR="008D117D" w:rsidRPr="00EC710D" w:rsidRDefault="008D117D" w:rsidP="008D117D">
      <w:pPr>
        <w:rPr>
          <w:rFonts w:asciiTheme="minorHAnsi" w:eastAsia="Gill Sans" w:hAnsiTheme="minorHAnsi" w:cstheme="minorHAnsi"/>
          <w:lang w:val="en-US"/>
        </w:rPr>
      </w:pPr>
      <w:r w:rsidRPr="00EC710D">
        <w:rPr>
          <w:rFonts w:asciiTheme="minorHAnsi" w:eastAsia="Calibri" w:hAnsiTheme="minorHAnsi" w:cstheme="minorHAnsi"/>
          <w:lang w:val="en-US"/>
        </w:rPr>
        <w:t xml:space="preserve">All successful grants must integrate gender issues into the program design. Applicants are encouraged to review </w:t>
      </w:r>
      <w:hyperlink r:id="rId26" w:history="1">
        <w:r w:rsidRPr="00EC710D">
          <w:rPr>
            <w:rFonts w:asciiTheme="minorHAnsi" w:eastAsia="Calibri" w:hAnsiTheme="minorHAnsi" w:cstheme="minorHAnsi"/>
            <w:lang w:val="en-US"/>
          </w:rPr>
          <w:t>USAID’s 2023 Gender Equality and Women’s Empowerment Policy</w:t>
        </w:r>
      </w:hyperlink>
      <w:r w:rsidRPr="00EC710D">
        <w:rPr>
          <w:rFonts w:asciiTheme="minorHAnsi" w:eastAsia="Calibri" w:hAnsiTheme="minorHAnsi" w:cstheme="minorHAnsi"/>
          <w:lang w:val="en-US"/>
        </w:rPr>
        <w:t xml:space="preserve"> in the development of Applications. If selected to proceed to an award, USAID Local Governance Program, </w:t>
      </w:r>
      <w:r w:rsidRPr="00EC710D">
        <w:rPr>
          <w:rFonts w:asciiTheme="minorHAnsi" w:eastAsia="Gill Sans" w:hAnsiTheme="minorHAnsi" w:cstheme="minorHAnsi"/>
          <w:lang w:val="en-US"/>
        </w:rPr>
        <w:t xml:space="preserve">may request changes be made to the program design to ensure that USAID’s priorities on gender equality and women’s empowerment are adhered to in grant implementation. </w:t>
      </w:r>
    </w:p>
    <w:p w14:paraId="7AAEE854" w14:textId="3839CFCC" w:rsidR="00732A5C" w:rsidRPr="00EC710D" w:rsidRDefault="008D117D" w:rsidP="00EC710D">
      <w:pPr>
        <w:pStyle w:val="Heading3"/>
        <w:spacing w:after="0"/>
        <w:rPr>
          <w:rFonts w:asciiTheme="minorHAnsi" w:hAnsiTheme="minorHAnsi" w:cstheme="minorHAnsi"/>
        </w:rPr>
      </w:pPr>
      <w:r w:rsidRPr="00EC710D">
        <w:rPr>
          <w:rFonts w:asciiTheme="minorHAnsi" w:hAnsiTheme="minorHAnsi" w:cstheme="minorHAnsi"/>
        </w:rPr>
        <w:t>9</w:t>
      </w:r>
      <w:r w:rsidR="00732A5C" w:rsidRPr="00EC710D">
        <w:rPr>
          <w:rFonts w:asciiTheme="minorHAnsi" w:hAnsiTheme="minorHAnsi" w:cstheme="minorHAnsi"/>
        </w:rPr>
        <w:t>. Reporting Requirements</w:t>
      </w:r>
    </w:p>
    <w:p w14:paraId="2313E1CB" w14:textId="19E2EDF5" w:rsidR="00C52F5D" w:rsidRPr="00EC710D" w:rsidRDefault="00732A5C" w:rsidP="00732A5C">
      <w:pPr>
        <w:rPr>
          <w:rFonts w:asciiTheme="minorHAnsi" w:eastAsia="Calibri" w:hAnsiTheme="minorHAnsi" w:cstheme="minorHAnsi"/>
          <w:lang w:val="en-US"/>
        </w:rPr>
      </w:pPr>
      <w:r w:rsidRPr="00EC710D">
        <w:rPr>
          <w:rFonts w:asciiTheme="minorHAnsi" w:eastAsia="Calibri" w:hAnsiTheme="minorHAnsi" w:cstheme="minorHAnsi"/>
          <w:lang w:val="en-US"/>
        </w:rPr>
        <w:lastRenderedPageBreak/>
        <w:t xml:space="preserve">As a condition of award, all grant recipients will be required to submit regular programmatic and financial reports as outlined in the grant agreement. The frequency and type of reports will vary depending on multiple factors but will be discussed with the organization before </w:t>
      </w:r>
      <w:proofErr w:type="gramStart"/>
      <w:r w:rsidRPr="00EC710D">
        <w:rPr>
          <w:rFonts w:asciiTheme="minorHAnsi" w:eastAsia="Calibri" w:hAnsiTheme="minorHAnsi" w:cstheme="minorHAnsi"/>
          <w:lang w:val="en-US"/>
        </w:rPr>
        <w:t>award</w:t>
      </w:r>
      <w:proofErr w:type="gramEnd"/>
      <w:r w:rsidRPr="00EC710D">
        <w:rPr>
          <w:rFonts w:asciiTheme="minorHAnsi" w:eastAsia="Calibri" w:hAnsiTheme="minorHAnsi" w:cstheme="minorHAnsi"/>
          <w:lang w:val="en-US"/>
        </w:rPr>
        <w:t xml:space="preserve">. </w:t>
      </w:r>
    </w:p>
    <w:p w14:paraId="31CF9E01" w14:textId="77777777" w:rsidR="00C52F5D" w:rsidRPr="00EC710D" w:rsidRDefault="00C52F5D">
      <w:pPr>
        <w:spacing w:after="200" w:line="276" w:lineRule="auto"/>
        <w:rPr>
          <w:rFonts w:asciiTheme="minorHAnsi" w:eastAsia="Calibri" w:hAnsiTheme="minorHAnsi" w:cstheme="minorHAnsi"/>
          <w:lang w:val="en-US"/>
        </w:rPr>
      </w:pPr>
      <w:r w:rsidRPr="00EC710D">
        <w:rPr>
          <w:rFonts w:asciiTheme="minorHAnsi" w:eastAsia="Calibri" w:hAnsiTheme="minorHAnsi" w:cstheme="minorHAnsi"/>
          <w:lang w:val="en-US"/>
        </w:rPr>
        <w:br w:type="page"/>
      </w:r>
    </w:p>
    <w:bookmarkEnd w:id="5"/>
    <w:p w14:paraId="38DCA8CE" w14:textId="77777777" w:rsidR="00FB615C" w:rsidRPr="00EC710D" w:rsidRDefault="00FB615C" w:rsidP="004F6C01">
      <w:pPr>
        <w:pStyle w:val="Heading2"/>
        <w:rPr>
          <w:rFonts w:asciiTheme="minorHAnsi" w:hAnsiTheme="minorHAnsi" w:cstheme="minorHAnsi"/>
          <w:sz w:val="22"/>
        </w:rPr>
      </w:pPr>
      <w:r w:rsidRPr="00EC710D">
        <w:rPr>
          <w:rFonts w:asciiTheme="minorHAnsi" w:hAnsiTheme="minorHAnsi" w:cstheme="minorHAnsi"/>
          <w:sz w:val="22"/>
        </w:rPr>
        <w:lastRenderedPageBreak/>
        <w:t>SECTION 3: ELIGIBILITY INFORMATION</w:t>
      </w:r>
    </w:p>
    <w:p w14:paraId="2084CEF2" w14:textId="03281187" w:rsidR="00FB615C" w:rsidRPr="00EC710D" w:rsidRDefault="00130C19" w:rsidP="00A47FC8">
      <w:pPr>
        <w:rPr>
          <w:rFonts w:asciiTheme="minorHAnsi" w:eastAsia="Gill Sans" w:hAnsiTheme="minorHAnsi" w:cstheme="minorHAnsi"/>
          <w:lang w:val="en-US"/>
        </w:rPr>
      </w:pPr>
      <w:r w:rsidRPr="00EC710D">
        <w:rPr>
          <w:rFonts w:asciiTheme="minorHAnsi" w:eastAsia="Calibri" w:hAnsiTheme="minorHAnsi" w:cstheme="minorHAnsi"/>
          <w:b/>
          <w:bCs/>
          <w:color w:val="0069AA"/>
          <w:lang w:val="en-US"/>
        </w:rPr>
        <w:t xml:space="preserve">1. </w:t>
      </w:r>
      <w:r w:rsidR="00FB615C" w:rsidRPr="00EC710D">
        <w:rPr>
          <w:rFonts w:asciiTheme="minorHAnsi" w:eastAsia="Calibri" w:hAnsiTheme="minorHAnsi" w:cstheme="minorHAnsi"/>
          <w:b/>
          <w:bCs/>
          <w:color w:val="0069AA"/>
          <w:lang w:val="en-US"/>
        </w:rPr>
        <w:t>Eligible Entities</w:t>
      </w:r>
    </w:p>
    <w:p w14:paraId="32A10685" w14:textId="74D66B77" w:rsidR="007534F4" w:rsidRPr="00EC710D" w:rsidRDefault="007534F4" w:rsidP="007534F4">
      <w:pPr>
        <w:spacing w:after="160"/>
        <w:jc w:val="both"/>
        <w:rPr>
          <w:rFonts w:asciiTheme="minorHAnsi" w:eastAsia="Calibri" w:hAnsiTheme="minorHAnsi" w:cstheme="minorHAnsi"/>
          <w:lang w:val="en-US"/>
        </w:rPr>
      </w:pPr>
      <w:r w:rsidRPr="00EC710D">
        <w:rPr>
          <w:rFonts w:asciiTheme="minorHAnsi" w:eastAsia="Calibri" w:hAnsiTheme="minorHAnsi" w:cstheme="minorHAnsi"/>
          <w:lang w:val="en-US"/>
        </w:rPr>
        <w:t xml:space="preserve">The USAID Local Governance Program invites concept papers from the following types of eligible civil society actors (CSAs): </w:t>
      </w:r>
    </w:p>
    <w:p w14:paraId="6683F15C" w14:textId="22C4E325" w:rsidR="007534F4" w:rsidRPr="00EC710D" w:rsidRDefault="003C45DB">
      <w:pPr>
        <w:numPr>
          <w:ilvl w:val="0"/>
          <w:numId w:val="17"/>
        </w:numPr>
        <w:pBdr>
          <w:top w:val="nil"/>
          <w:left w:val="nil"/>
          <w:bottom w:val="nil"/>
          <w:right w:val="nil"/>
          <w:between w:val="nil"/>
        </w:pBdr>
        <w:spacing w:after="0"/>
        <w:jc w:val="both"/>
        <w:rPr>
          <w:rFonts w:asciiTheme="minorHAnsi" w:eastAsia="Calibri" w:hAnsiTheme="minorHAnsi" w:cstheme="minorHAnsi"/>
          <w:lang w:val="en-US"/>
        </w:rPr>
      </w:pPr>
      <w:r w:rsidRPr="00EC710D">
        <w:rPr>
          <w:rFonts w:asciiTheme="minorHAnsi" w:eastAsia="Calibri" w:hAnsiTheme="minorHAnsi" w:cstheme="minorHAnsi"/>
          <w:lang w:val="en-US"/>
        </w:rPr>
        <w:t>C</w:t>
      </w:r>
      <w:r w:rsidR="007534F4" w:rsidRPr="00EC710D">
        <w:rPr>
          <w:rFonts w:asciiTheme="minorHAnsi" w:eastAsia="Calibri" w:hAnsiTheme="minorHAnsi" w:cstheme="minorHAnsi"/>
          <w:lang w:val="en-US"/>
        </w:rPr>
        <w:t>ivil society organization</w:t>
      </w:r>
      <w:r w:rsidRPr="00EC710D">
        <w:rPr>
          <w:rFonts w:asciiTheme="minorHAnsi" w:eastAsia="Calibri" w:hAnsiTheme="minorHAnsi" w:cstheme="minorHAnsi"/>
          <w:lang w:val="en-US"/>
        </w:rPr>
        <w:t>s</w:t>
      </w:r>
      <w:r w:rsidR="007534F4" w:rsidRPr="00EC710D">
        <w:rPr>
          <w:rFonts w:asciiTheme="minorHAnsi" w:eastAsia="Calibri" w:hAnsiTheme="minorHAnsi" w:cstheme="minorHAnsi"/>
          <w:lang w:val="en-US"/>
        </w:rPr>
        <w:t xml:space="preserve"> (CSO</w:t>
      </w:r>
      <w:r w:rsidRPr="00EC710D">
        <w:rPr>
          <w:rFonts w:asciiTheme="minorHAnsi" w:eastAsia="Calibri" w:hAnsiTheme="minorHAnsi" w:cstheme="minorHAnsi"/>
          <w:lang w:val="en-US"/>
        </w:rPr>
        <w:t>s</w:t>
      </w:r>
      <w:r w:rsidR="007534F4" w:rsidRPr="00EC710D">
        <w:rPr>
          <w:rFonts w:asciiTheme="minorHAnsi" w:eastAsia="Calibri" w:hAnsiTheme="minorHAnsi" w:cstheme="minorHAnsi"/>
          <w:lang w:val="en-US"/>
        </w:rPr>
        <w:t>)</w:t>
      </w:r>
    </w:p>
    <w:p w14:paraId="55456293" w14:textId="4EE7C891" w:rsidR="00155531" w:rsidRPr="00EC710D" w:rsidRDefault="003C45DB">
      <w:pPr>
        <w:numPr>
          <w:ilvl w:val="0"/>
          <w:numId w:val="17"/>
        </w:numPr>
        <w:pBdr>
          <w:top w:val="nil"/>
          <w:left w:val="nil"/>
          <w:bottom w:val="nil"/>
          <w:right w:val="nil"/>
          <w:between w:val="nil"/>
        </w:pBdr>
        <w:spacing w:after="0"/>
        <w:jc w:val="both"/>
        <w:rPr>
          <w:rFonts w:asciiTheme="minorHAnsi" w:eastAsia="Calibri" w:hAnsiTheme="minorHAnsi" w:cstheme="minorHAnsi"/>
          <w:lang w:val="en-US"/>
        </w:rPr>
      </w:pPr>
      <w:r w:rsidRPr="00EC710D">
        <w:rPr>
          <w:rFonts w:asciiTheme="minorHAnsi" w:eastAsia="Calibri" w:hAnsiTheme="minorHAnsi" w:cstheme="minorHAnsi"/>
          <w:lang w:val="en-US"/>
        </w:rPr>
        <w:t>C</w:t>
      </w:r>
      <w:r w:rsidR="007534F4" w:rsidRPr="00EC710D">
        <w:rPr>
          <w:rFonts w:asciiTheme="minorHAnsi" w:eastAsia="Calibri" w:hAnsiTheme="minorHAnsi" w:cstheme="minorHAnsi"/>
          <w:lang w:val="en-US"/>
        </w:rPr>
        <w:t xml:space="preserve">ommunity-based </w:t>
      </w:r>
      <w:r w:rsidR="00ED4725">
        <w:rPr>
          <w:rFonts w:asciiTheme="minorHAnsi" w:eastAsia="Calibri" w:hAnsiTheme="minorHAnsi" w:cstheme="minorHAnsi"/>
          <w:lang w:val="en-US"/>
        </w:rPr>
        <w:t>organizations</w:t>
      </w:r>
      <w:r w:rsidR="00ED4725" w:rsidRPr="00EC710D">
        <w:rPr>
          <w:rFonts w:asciiTheme="minorHAnsi" w:eastAsia="Calibri" w:hAnsiTheme="minorHAnsi" w:cstheme="minorHAnsi"/>
          <w:lang w:val="en-US"/>
        </w:rPr>
        <w:t xml:space="preserve"> </w:t>
      </w:r>
      <w:r w:rsidR="007534F4" w:rsidRPr="00EC710D">
        <w:rPr>
          <w:rFonts w:asciiTheme="minorHAnsi" w:eastAsia="Calibri" w:hAnsiTheme="minorHAnsi" w:cstheme="minorHAnsi"/>
          <w:lang w:val="en-US"/>
        </w:rPr>
        <w:t>(CBO</w:t>
      </w:r>
      <w:r w:rsidRPr="00EC710D">
        <w:rPr>
          <w:rFonts w:asciiTheme="minorHAnsi" w:eastAsia="Calibri" w:hAnsiTheme="minorHAnsi" w:cstheme="minorHAnsi"/>
          <w:lang w:val="en-US"/>
        </w:rPr>
        <w:t>s</w:t>
      </w:r>
      <w:r w:rsidR="00155531" w:rsidRPr="00EC710D">
        <w:rPr>
          <w:rFonts w:asciiTheme="minorHAnsi" w:eastAsia="Calibri" w:hAnsiTheme="minorHAnsi" w:cstheme="minorHAnsi"/>
          <w:lang w:val="en-US"/>
        </w:rPr>
        <w:t>)</w:t>
      </w:r>
    </w:p>
    <w:p w14:paraId="09CD3C7D" w14:textId="71A6EC09" w:rsidR="00155531" w:rsidRPr="00EC710D" w:rsidRDefault="00155531">
      <w:pPr>
        <w:numPr>
          <w:ilvl w:val="0"/>
          <w:numId w:val="17"/>
        </w:numPr>
        <w:pBdr>
          <w:top w:val="nil"/>
          <w:left w:val="nil"/>
          <w:bottom w:val="nil"/>
          <w:right w:val="nil"/>
          <w:between w:val="nil"/>
        </w:pBdr>
        <w:spacing w:after="0"/>
        <w:jc w:val="both"/>
        <w:rPr>
          <w:rFonts w:asciiTheme="minorHAnsi" w:eastAsia="Calibri" w:hAnsiTheme="minorHAnsi" w:cstheme="minorHAnsi"/>
          <w:lang w:val="en-US"/>
        </w:rPr>
      </w:pPr>
      <w:r w:rsidRPr="00EC710D">
        <w:rPr>
          <w:rFonts w:asciiTheme="minorHAnsi" w:eastAsia="Calibri" w:hAnsiTheme="minorHAnsi" w:cstheme="minorHAnsi"/>
          <w:lang w:val="en-US"/>
        </w:rPr>
        <w:t xml:space="preserve">Private </w:t>
      </w:r>
      <w:r w:rsidR="003C45DB" w:rsidRPr="00EC710D">
        <w:rPr>
          <w:rFonts w:asciiTheme="minorHAnsi" w:eastAsia="Calibri" w:hAnsiTheme="minorHAnsi" w:cstheme="minorHAnsi"/>
          <w:lang w:val="en-US"/>
        </w:rPr>
        <w:t>s</w:t>
      </w:r>
      <w:r w:rsidRPr="00EC710D">
        <w:rPr>
          <w:rFonts w:asciiTheme="minorHAnsi" w:eastAsia="Calibri" w:hAnsiTheme="minorHAnsi" w:cstheme="minorHAnsi"/>
          <w:lang w:val="en-US"/>
        </w:rPr>
        <w:t xml:space="preserve">ector </w:t>
      </w:r>
      <w:r w:rsidR="003C45DB" w:rsidRPr="00EC710D">
        <w:rPr>
          <w:rFonts w:asciiTheme="minorHAnsi" w:eastAsia="Calibri" w:hAnsiTheme="minorHAnsi" w:cstheme="minorHAnsi"/>
          <w:lang w:val="en-US"/>
        </w:rPr>
        <w:t>e</w:t>
      </w:r>
      <w:r w:rsidRPr="00EC710D">
        <w:rPr>
          <w:rFonts w:asciiTheme="minorHAnsi" w:eastAsia="Calibri" w:hAnsiTheme="minorHAnsi" w:cstheme="minorHAnsi"/>
          <w:lang w:val="en-US"/>
        </w:rPr>
        <w:t>ntit</w:t>
      </w:r>
      <w:r w:rsidR="003C45DB" w:rsidRPr="00EC710D">
        <w:rPr>
          <w:rFonts w:asciiTheme="minorHAnsi" w:eastAsia="Calibri" w:hAnsiTheme="minorHAnsi" w:cstheme="minorHAnsi"/>
          <w:lang w:val="en-US"/>
        </w:rPr>
        <w:t>ies</w:t>
      </w:r>
    </w:p>
    <w:p w14:paraId="1E69E148" w14:textId="437866F4" w:rsidR="007534F4" w:rsidRPr="00EC710D" w:rsidRDefault="00F12975">
      <w:pPr>
        <w:numPr>
          <w:ilvl w:val="0"/>
          <w:numId w:val="17"/>
        </w:numPr>
        <w:pBdr>
          <w:top w:val="nil"/>
          <w:left w:val="nil"/>
          <w:bottom w:val="nil"/>
          <w:right w:val="nil"/>
          <w:between w:val="nil"/>
        </w:pBdr>
        <w:spacing w:after="0"/>
        <w:jc w:val="both"/>
        <w:rPr>
          <w:rFonts w:asciiTheme="minorHAnsi" w:eastAsia="Calibri" w:hAnsiTheme="minorHAnsi" w:cstheme="minorHAnsi"/>
          <w:lang w:val="en-US"/>
        </w:rPr>
      </w:pPr>
      <w:r w:rsidRPr="00EC710D">
        <w:rPr>
          <w:rFonts w:asciiTheme="minorHAnsi" w:eastAsia="Calibri" w:hAnsiTheme="minorHAnsi" w:cstheme="minorHAnsi"/>
          <w:lang w:val="en-US"/>
        </w:rPr>
        <w:t>A</w:t>
      </w:r>
      <w:r w:rsidR="007534F4" w:rsidRPr="00EC710D">
        <w:rPr>
          <w:rFonts w:asciiTheme="minorHAnsi" w:eastAsia="Calibri" w:hAnsiTheme="minorHAnsi" w:cstheme="minorHAnsi"/>
          <w:lang w:val="en-US"/>
        </w:rPr>
        <w:t>ssociation</w:t>
      </w:r>
      <w:r w:rsidR="003C45DB" w:rsidRPr="00EC710D">
        <w:rPr>
          <w:rFonts w:asciiTheme="minorHAnsi" w:eastAsia="Calibri" w:hAnsiTheme="minorHAnsi" w:cstheme="minorHAnsi"/>
          <w:lang w:val="en-US"/>
        </w:rPr>
        <w:t>s</w:t>
      </w:r>
      <w:r w:rsidR="007534F4" w:rsidRPr="00EC710D">
        <w:rPr>
          <w:rFonts w:asciiTheme="minorHAnsi" w:eastAsia="Calibri" w:hAnsiTheme="minorHAnsi" w:cstheme="minorHAnsi"/>
          <w:lang w:val="en-US"/>
        </w:rPr>
        <w:t xml:space="preserve"> (including business associations)</w:t>
      </w:r>
    </w:p>
    <w:p w14:paraId="5EF43D7A" w14:textId="45CCD7E6" w:rsidR="007534F4" w:rsidRPr="00EC710D" w:rsidRDefault="00F12975">
      <w:pPr>
        <w:numPr>
          <w:ilvl w:val="0"/>
          <w:numId w:val="17"/>
        </w:numPr>
        <w:pBdr>
          <w:top w:val="nil"/>
          <w:left w:val="nil"/>
          <w:bottom w:val="nil"/>
          <w:right w:val="nil"/>
          <w:between w:val="nil"/>
        </w:pBdr>
        <w:spacing w:after="160"/>
        <w:jc w:val="both"/>
        <w:rPr>
          <w:rFonts w:asciiTheme="minorHAnsi" w:eastAsia="Calibri" w:hAnsiTheme="minorHAnsi" w:cstheme="minorHAnsi"/>
          <w:lang w:val="en-US"/>
        </w:rPr>
      </w:pPr>
      <w:r w:rsidRPr="00EC710D">
        <w:rPr>
          <w:rFonts w:asciiTheme="minorHAnsi" w:eastAsia="Calibri" w:hAnsiTheme="minorHAnsi" w:cstheme="minorHAnsi"/>
          <w:lang w:val="en-US"/>
        </w:rPr>
        <w:t>I</w:t>
      </w:r>
      <w:r w:rsidR="007534F4" w:rsidRPr="00EC710D">
        <w:rPr>
          <w:rFonts w:asciiTheme="minorHAnsi" w:eastAsia="Calibri" w:hAnsiTheme="minorHAnsi" w:cstheme="minorHAnsi"/>
          <w:lang w:val="en-US"/>
        </w:rPr>
        <w:t>nformal initiative groups</w:t>
      </w:r>
      <w:r w:rsidR="00F33ECD" w:rsidRPr="00EC710D">
        <w:rPr>
          <w:rStyle w:val="FootnoteReference"/>
          <w:rFonts w:asciiTheme="minorHAnsi" w:eastAsia="Calibri" w:hAnsiTheme="minorHAnsi" w:cstheme="minorHAnsi"/>
          <w:lang w:val="en-US"/>
        </w:rPr>
        <w:footnoteReference w:id="7"/>
      </w:r>
      <w:r w:rsidR="007534F4" w:rsidRPr="00EC710D">
        <w:rPr>
          <w:rFonts w:asciiTheme="minorHAnsi" w:eastAsia="Calibri" w:hAnsiTheme="minorHAnsi" w:cstheme="minorHAnsi"/>
          <w:lang w:val="en-US"/>
        </w:rPr>
        <w:t xml:space="preserve"> such as </w:t>
      </w:r>
      <w:r w:rsidR="00800AFA" w:rsidRPr="00EC710D">
        <w:rPr>
          <w:rFonts w:asciiTheme="minorHAnsi" w:eastAsia="Calibri" w:hAnsiTheme="minorHAnsi" w:cstheme="minorHAnsi"/>
          <w:lang w:val="en-US"/>
        </w:rPr>
        <w:t xml:space="preserve">civic activists, </w:t>
      </w:r>
      <w:r w:rsidR="007534F4" w:rsidRPr="00EC710D">
        <w:rPr>
          <w:rFonts w:asciiTheme="minorHAnsi" w:eastAsia="Calibri" w:hAnsiTheme="minorHAnsi" w:cstheme="minorHAnsi"/>
          <w:lang w:val="en-US"/>
        </w:rPr>
        <w:t xml:space="preserve">parents’ groups, youth groups, etc. willing to affect positive change in at least one target </w:t>
      </w:r>
      <w:r w:rsidR="00945902" w:rsidRPr="00EC710D">
        <w:rPr>
          <w:rFonts w:asciiTheme="minorHAnsi" w:eastAsia="Calibri" w:hAnsiTheme="minorHAnsi" w:cstheme="minorHAnsi"/>
          <w:lang w:val="en-US"/>
        </w:rPr>
        <w:t>municipality</w:t>
      </w:r>
      <w:r w:rsidR="007534F4" w:rsidRPr="00EC710D">
        <w:rPr>
          <w:rFonts w:asciiTheme="minorHAnsi" w:eastAsia="Calibri" w:hAnsiTheme="minorHAnsi" w:cstheme="minorHAnsi"/>
          <w:lang w:val="en-US"/>
        </w:rPr>
        <w:t>.</w:t>
      </w:r>
    </w:p>
    <w:p w14:paraId="5AE7659C" w14:textId="5723A67E" w:rsidR="007534F4" w:rsidRPr="00DD18C0" w:rsidRDefault="007534F4" w:rsidP="007534F4">
      <w:pPr>
        <w:spacing w:after="160"/>
        <w:jc w:val="both"/>
        <w:rPr>
          <w:rFonts w:asciiTheme="minorHAnsi" w:eastAsia="Calibri" w:hAnsiTheme="minorHAnsi" w:cstheme="minorHAnsi"/>
          <w:lang w:val="en-US"/>
        </w:rPr>
      </w:pPr>
      <w:r w:rsidRPr="00EC710D">
        <w:rPr>
          <w:rFonts w:asciiTheme="minorHAnsi" w:eastAsia="Calibri" w:hAnsiTheme="minorHAnsi" w:cstheme="minorHAnsi"/>
          <w:lang w:val="en-US"/>
        </w:rPr>
        <w:t xml:space="preserve">Applicants must be legally </w:t>
      </w:r>
      <w:r w:rsidR="00ED4725">
        <w:rPr>
          <w:rFonts w:asciiTheme="minorHAnsi" w:eastAsia="Calibri" w:hAnsiTheme="minorHAnsi" w:cstheme="minorHAnsi"/>
          <w:lang w:val="en-US"/>
        </w:rPr>
        <w:t>operat</w:t>
      </w:r>
      <w:r w:rsidR="00714FF6">
        <w:rPr>
          <w:rFonts w:asciiTheme="minorHAnsi" w:eastAsia="Calibri" w:hAnsiTheme="minorHAnsi" w:cstheme="minorHAnsi"/>
          <w:lang w:val="en-US"/>
        </w:rPr>
        <w:t>ing</w:t>
      </w:r>
      <w:r w:rsidRPr="00EC710D">
        <w:rPr>
          <w:rFonts w:asciiTheme="minorHAnsi" w:eastAsia="Calibri" w:hAnsiTheme="minorHAnsi" w:cstheme="minorHAnsi"/>
          <w:lang w:val="ka-GE"/>
        </w:rPr>
        <w:t xml:space="preserve"> </w:t>
      </w:r>
      <w:r w:rsidRPr="00EC710D">
        <w:rPr>
          <w:rFonts w:asciiTheme="minorHAnsi" w:eastAsia="Calibri" w:hAnsiTheme="minorHAnsi" w:cstheme="minorHAnsi"/>
          <w:lang w:val="en-US"/>
        </w:rPr>
        <w:t xml:space="preserve">in the target regions under the laws of Georgia. The applicant is required to engage </w:t>
      </w:r>
      <w:r w:rsidRPr="00EC710D">
        <w:rPr>
          <w:rFonts w:asciiTheme="minorHAnsi" w:eastAsia="Calibri" w:hAnsiTheme="minorHAnsi" w:cstheme="minorHAnsi"/>
          <w:b/>
          <w:lang w:val="en-US"/>
        </w:rPr>
        <w:t>at least one</w:t>
      </w:r>
      <w:r w:rsidRPr="00EC710D">
        <w:rPr>
          <w:rFonts w:asciiTheme="minorHAnsi" w:eastAsia="Calibri" w:hAnsiTheme="minorHAnsi" w:cstheme="minorHAnsi"/>
          <w:lang w:val="en-US"/>
        </w:rPr>
        <w:t xml:space="preserve"> civil society actor (CSA) operating in each target </w:t>
      </w:r>
      <w:r w:rsidR="00945902" w:rsidRPr="00EC710D">
        <w:rPr>
          <w:rFonts w:asciiTheme="minorHAnsi" w:eastAsia="Calibri" w:hAnsiTheme="minorHAnsi" w:cstheme="minorHAnsi"/>
          <w:lang w:val="en-US"/>
        </w:rPr>
        <w:t>municipality</w:t>
      </w:r>
      <w:r w:rsidR="009666AB">
        <w:rPr>
          <w:rFonts w:asciiTheme="minorHAnsi" w:eastAsia="Calibri" w:hAnsiTheme="minorHAnsi" w:cstheme="minorHAnsi"/>
          <w:lang w:val="en-US"/>
        </w:rPr>
        <w:t xml:space="preserve"> and must be </w:t>
      </w:r>
      <w:r w:rsidR="00593A91">
        <w:rPr>
          <w:rFonts w:asciiTheme="minorHAnsi" w:eastAsia="Calibri" w:hAnsiTheme="minorHAnsi" w:cstheme="minorHAnsi"/>
          <w:lang w:val="en-US"/>
        </w:rPr>
        <w:t>indicated</w:t>
      </w:r>
      <w:r w:rsidR="00E66174">
        <w:rPr>
          <w:rFonts w:asciiTheme="minorHAnsi" w:eastAsia="Calibri" w:hAnsiTheme="minorHAnsi" w:cstheme="minorHAnsi"/>
          <w:lang w:val="en-US"/>
        </w:rPr>
        <w:t xml:space="preserve"> in the </w:t>
      </w:r>
      <w:r w:rsidR="00617BDF">
        <w:rPr>
          <w:rFonts w:asciiTheme="minorHAnsi" w:eastAsia="Calibri" w:hAnsiTheme="minorHAnsi" w:cstheme="minorHAnsi"/>
          <w:lang w:val="en-US"/>
        </w:rPr>
        <w:t>C</w:t>
      </w:r>
      <w:r w:rsidRPr="00EC710D">
        <w:rPr>
          <w:rFonts w:asciiTheme="minorHAnsi" w:eastAsia="Calibri" w:hAnsiTheme="minorHAnsi" w:cstheme="minorHAnsi"/>
          <w:lang w:val="en-US"/>
        </w:rPr>
        <w:t>oncept</w:t>
      </w:r>
      <w:r w:rsidR="00015CB5">
        <w:rPr>
          <w:rFonts w:asciiTheme="minorHAnsi" w:eastAsia="Calibri" w:hAnsiTheme="minorHAnsi" w:cstheme="minorHAnsi"/>
          <w:lang w:val="en-US"/>
        </w:rPr>
        <w:t xml:space="preserve"> </w:t>
      </w:r>
      <w:r w:rsidR="00617BDF">
        <w:rPr>
          <w:rFonts w:asciiTheme="minorHAnsi" w:eastAsia="Calibri" w:hAnsiTheme="minorHAnsi" w:cstheme="minorHAnsi"/>
          <w:lang w:val="en-US"/>
        </w:rPr>
        <w:t>P</w:t>
      </w:r>
      <w:r w:rsidR="00015CB5">
        <w:rPr>
          <w:rFonts w:asciiTheme="minorHAnsi" w:eastAsia="Calibri" w:hAnsiTheme="minorHAnsi" w:cstheme="minorHAnsi"/>
          <w:lang w:val="en-US"/>
        </w:rPr>
        <w:t>aper</w:t>
      </w:r>
      <w:r w:rsidRPr="00EC710D">
        <w:rPr>
          <w:rFonts w:asciiTheme="minorHAnsi" w:eastAsia="Calibri" w:hAnsiTheme="minorHAnsi" w:cstheme="minorHAnsi"/>
          <w:lang w:val="en-US"/>
        </w:rPr>
        <w:t>. </w:t>
      </w:r>
    </w:p>
    <w:p w14:paraId="6D79EBD4" w14:textId="6E62C2A5" w:rsidR="00FB615C" w:rsidRPr="00EC710D" w:rsidRDefault="00FB615C" w:rsidP="007C792B">
      <w:pPr>
        <w:spacing w:after="0"/>
        <w:rPr>
          <w:rFonts w:asciiTheme="minorHAnsi" w:eastAsia="Gill Sans" w:hAnsiTheme="minorHAnsi" w:cstheme="minorHAnsi"/>
          <w:lang w:val="en-US"/>
        </w:rPr>
      </w:pPr>
      <w:r w:rsidRPr="00EC710D">
        <w:rPr>
          <w:rFonts w:asciiTheme="minorHAnsi" w:hAnsiTheme="minorHAnsi" w:cstheme="minorHAnsi"/>
          <w:lang w:val="en-US"/>
        </w:rPr>
        <w:t xml:space="preserve">In addition, </w:t>
      </w:r>
      <w:r w:rsidR="00116F11" w:rsidRPr="00EC710D">
        <w:rPr>
          <w:rFonts w:asciiTheme="minorHAnsi" w:eastAsia="Gill Sans" w:hAnsiTheme="minorHAnsi" w:cstheme="minorHAnsi"/>
          <w:lang w:val="en-US"/>
        </w:rPr>
        <w:t>USAID Local Governance Program</w:t>
      </w:r>
      <w:r w:rsidR="00116F11" w:rsidRPr="00EC710D">
        <w:rPr>
          <w:rFonts w:asciiTheme="minorHAnsi" w:eastAsia="Calibri" w:hAnsiTheme="minorHAnsi" w:cstheme="minorHAnsi"/>
          <w:lang w:val="en-US"/>
        </w:rPr>
        <w:t xml:space="preserve"> </w:t>
      </w:r>
      <w:r w:rsidRPr="00EC710D">
        <w:rPr>
          <w:rFonts w:asciiTheme="minorHAnsi" w:hAnsiTheme="minorHAnsi" w:cstheme="minorHAnsi"/>
          <w:lang w:val="en-US"/>
        </w:rPr>
        <w:t xml:space="preserve">will assess potential </w:t>
      </w:r>
      <w:r w:rsidR="003E6AF9" w:rsidRPr="00EC710D">
        <w:rPr>
          <w:rFonts w:asciiTheme="minorHAnsi" w:hAnsiTheme="minorHAnsi" w:cstheme="minorHAnsi"/>
          <w:lang w:val="en-US"/>
        </w:rPr>
        <w:t>grant recipient</w:t>
      </w:r>
      <w:r w:rsidRPr="00EC710D">
        <w:rPr>
          <w:rFonts w:asciiTheme="minorHAnsi" w:hAnsiTheme="minorHAnsi" w:cstheme="minorHAnsi"/>
          <w:lang w:val="en-US"/>
        </w:rPr>
        <w:t>s using a pre-award survey</w:t>
      </w:r>
      <w:r w:rsidR="00116F11" w:rsidRPr="00EC710D">
        <w:rPr>
          <w:rFonts w:asciiTheme="minorHAnsi" w:hAnsiTheme="minorHAnsi" w:cstheme="minorHAnsi"/>
          <w:lang w:val="en-US"/>
        </w:rPr>
        <w:t xml:space="preserve"> </w:t>
      </w:r>
      <w:r w:rsidRPr="00EC710D">
        <w:rPr>
          <w:rFonts w:asciiTheme="minorHAnsi" w:hAnsiTheme="minorHAnsi" w:cstheme="minorHAnsi"/>
          <w:lang w:val="en-US"/>
        </w:rPr>
        <w:t>to ensure the applicant maintains the necessary capabilities to execute the grant activity.</w:t>
      </w:r>
      <w:r w:rsidR="00863901" w:rsidRPr="00EC710D">
        <w:rPr>
          <w:rFonts w:asciiTheme="minorHAnsi" w:hAnsiTheme="minorHAnsi" w:cstheme="minorHAnsi"/>
          <w:lang w:val="en-US"/>
        </w:rPr>
        <w:t xml:space="preserve"> </w:t>
      </w:r>
      <w:r w:rsidR="00863901" w:rsidRPr="00EC710D">
        <w:rPr>
          <w:rFonts w:asciiTheme="minorHAnsi" w:eastAsia="Arial" w:hAnsiTheme="minorHAnsi" w:cstheme="minorHAnsi"/>
          <w:lang w:val="en-US"/>
        </w:rPr>
        <w:t xml:space="preserve">Organizations that have not previously received USAID funding are encouraged to apply. </w:t>
      </w:r>
      <w:r w:rsidRPr="00EC710D">
        <w:rPr>
          <w:rFonts w:asciiTheme="minorHAnsi" w:eastAsia="Gill Sans" w:hAnsiTheme="minorHAnsi" w:cstheme="minorHAnsi"/>
          <w:lang w:val="en-US"/>
        </w:rPr>
        <w:t>Eligible applicants must demonstrate the following:</w:t>
      </w:r>
    </w:p>
    <w:p w14:paraId="79592424" w14:textId="47514CAF" w:rsidR="00FB615C" w:rsidRPr="00EC710D" w:rsidRDefault="00FB615C">
      <w:pPr>
        <w:widowControl w:val="0"/>
        <w:numPr>
          <w:ilvl w:val="0"/>
          <w:numId w:val="4"/>
        </w:numPr>
        <w:spacing w:after="0"/>
        <w:rPr>
          <w:rFonts w:asciiTheme="minorHAnsi" w:eastAsia="Gill Sans" w:hAnsiTheme="minorHAnsi" w:cstheme="minorHAnsi"/>
          <w:lang w:val="en-US"/>
        </w:rPr>
      </w:pPr>
      <w:r w:rsidRPr="00EC710D">
        <w:rPr>
          <w:rFonts w:asciiTheme="minorHAnsi" w:eastAsia="Gill Sans" w:hAnsiTheme="minorHAnsi" w:cstheme="minorHAnsi"/>
          <w:lang w:val="en-US"/>
        </w:rPr>
        <w:t xml:space="preserve">Be </w:t>
      </w:r>
      <w:r w:rsidR="001E5ECC" w:rsidRPr="00EC710D">
        <w:rPr>
          <w:rFonts w:asciiTheme="minorHAnsi" w:eastAsia="Gill Sans" w:hAnsiTheme="minorHAnsi" w:cstheme="minorHAnsi"/>
          <w:lang w:val="en-US"/>
        </w:rPr>
        <w:t>able</w:t>
      </w:r>
      <w:r w:rsidRPr="00EC710D">
        <w:rPr>
          <w:rFonts w:asciiTheme="minorHAnsi" w:eastAsia="Gill Sans" w:hAnsiTheme="minorHAnsi" w:cstheme="minorHAnsi"/>
          <w:lang w:val="en-US"/>
        </w:rPr>
        <w:t xml:space="preserve"> to operate in </w:t>
      </w:r>
      <w:r w:rsidR="00B5029C" w:rsidRPr="00EC710D">
        <w:rPr>
          <w:rFonts w:asciiTheme="minorHAnsi" w:eastAsia="Gill Sans" w:hAnsiTheme="minorHAnsi" w:cstheme="minorHAnsi"/>
          <w:lang w:val="en-US"/>
        </w:rPr>
        <w:t>Georgia.</w:t>
      </w:r>
    </w:p>
    <w:p w14:paraId="09EB85A2" w14:textId="521B5F6B" w:rsidR="00863901" w:rsidRPr="00EC710D" w:rsidRDefault="00FB615C">
      <w:pPr>
        <w:widowControl w:val="0"/>
        <w:numPr>
          <w:ilvl w:val="0"/>
          <w:numId w:val="4"/>
        </w:numPr>
        <w:spacing w:after="0"/>
        <w:rPr>
          <w:rFonts w:asciiTheme="minorHAnsi" w:eastAsia="Gill Sans" w:hAnsiTheme="minorHAnsi" w:cstheme="minorHAnsi"/>
          <w:lang w:val="en-US"/>
        </w:rPr>
      </w:pPr>
      <w:r w:rsidRPr="00EC710D">
        <w:rPr>
          <w:rFonts w:asciiTheme="minorHAnsi" w:eastAsia="Gill Sans" w:hAnsiTheme="minorHAnsi" w:cstheme="minorHAnsi"/>
          <w:lang w:val="en-US"/>
        </w:rPr>
        <w:t xml:space="preserve">Be in good standing with all civil and fiscal authorities in </w:t>
      </w:r>
      <w:r w:rsidR="00B5029C" w:rsidRPr="00EC710D">
        <w:rPr>
          <w:rFonts w:asciiTheme="minorHAnsi" w:eastAsia="Gill Sans" w:hAnsiTheme="minorHAnsi" w:cstheme="minorHAnsi"/>
          <w:lang w:val="en-US"/>
        </w:rPr>
        <w:t>Georgia.</w:t>
      </w:r>
    </w:p>
    <w:p w14:paraId="1C16AAC5" w14:textId="77777777" w:rsidR="00FB615C" w:rsidRPr="00EC710D" w:rsidRDefault="00FB615C">
      <w:pPr>
        <w:widowControl w:val="0"/>
        <w:numPr>
          <w:ilvl w:val="0"/>
          <w:numId w:val="4"/>
        </w:numPr>
        <w:spacing w:after="0"/>
        <w:rPr>
          <w:rFonts w:asciiTheme="minorHAnsi" w:eastAsia="Gill Sans" w:hAnsiTheme="minorHAnsi" w:cstheme="minorHAnsi"/>
          <w:lang w:val="en-US"/>
        </w:rPr>
      </w:pPr>
      <w:r w:rsidRPr="00EC710D">
        <w:rPr>
          <w:rFonts w:asciiTheme="minorHAnsi" w:eastAsia="Gill Sans" w:hAnsiTheme="minorHAnsi" w:cstheme="minorHAnsi"/>
          <w:lang w:val="en-US"/>
        </w:rPr>
        <w:t>Sign applicable assurances and certifications; and</w:t>
      </w:r>
    </w:p>
    <w:p w14:paraId="2CA21438" w14:textId="3F5F7342" w:rsidR="00FB615C" w:rsidRPr="00EC710D" w:rsidRDefault="00FB615C">
      <w:pPr>
        <w:widowControl w:val="0"/>
        <w:numPr>
          <w:ilvl w:val="0"/>
          <w:numId w:val="4"/>
        </w:numPr>
        <w:spacing w:after="0"/>
        <w:rPr>
          <w:rFonts w:asciiTheme="minorHAnsi" w:eastAsia="Gill Sans" w:hAnsiTheme="minorHAnsi" w:cstheme="minorHAnsi"/>
          <w:lang w:val="en-US"/>
        </w:rPr>
      </w:pPr>
      <w:r w:rsidRPr="00EC710D">
        <w:rPr>
          <w:rFonts w:asciiTheme="minorHAnsi" w:eastAsia="Gill Sans" w:hAnsiTheme="minorHAnsi" w:cstheme="minorHAnsi"/>
          <w:lang w:val="en-US"/>
        </w:rPr>
        <w:t xml:space="preserve">Have or be willing to register for a </w:t>
      </w:r>
      <w:r w:rsidR="00CD3AB5" w:rsidRPr="00EC710D">
        <w:rPr>
          <w:rFonts w:asciiTheme="minorHAnsi" w:hAnsiTheme="minorHAnsi" w:cstheme="minorHAnsi"/>
          <w:lang w:val="en-US"/>
        </w:rPr>
        <w:t>Unique Entity Identification (</w:t>
      </w:r>
      <w:r w:rsidR="00120975" w:rsidRPr="00EC710D">
        <w:rPr>
          <w:rFonts w:asciiTheme="minorHAnsi" w:eastAsia="Gill Sans" w:hAnsiTheme="minorHAnsi" w:cstheme="minorHAnsi"/>
          <w:lang w:val="en-US"/>
        </w:rPr>
        <w:t>UEI</w:t>
      </w:r>
      <w:r w:rsidR="00CD3AB5" w:rsidRPr="00EC710D">
        <w:rPr>
          <w:rFonts w:asciiTheme="minorHAnsi" w:eastAsia="Gill Sans" w:hAnsiTheme="minorHAnsi" w:cstheme="minorHAnsi"/>
          <w:lang w:val="en-US"/>
        </w:rPr>
        <w:t>)</w:t>
      </w:r>
      <w:r w:rsidRPr="00EC710D">
        <w:rPr>
          <w:rFonts w:asciiTheme="minorHAnsi" w:eastAsia="Gill Sans" w:hAnsiTheme="minorHAnsi" w:cstheme="minorHAnsi"/>
          <w:lang w:val="en-US"/>
        </w:rPr>
        <w:t xml:space="preserve"> </w:t>
      </w:r>
    </w:p>
    <w:p w14:paraId="60EE7B36" w14:textId="77777777" w:rsidR="00FB615C" w:rsidRPr="00EC710D" w:rsidRDefault="00FB615C" w:rsidP="007C792B">
      <w:pPr>
        <w:spacing w:after="0"/>
        <w:rPr>
          <w:rFonts w:asciiTheme="minorHAnsi" w:eastAsia="Gill Sans" w:hAnsiTheme="minorHAnsi" w:cstheme="minorHAnsi"/>
          <w:b/>
          <w:lang w:val="en-US"/>
        </w:rPr>
      </w:pPr>
    </w:p>
    <w:p w14:paraId="03B1FEF3" w14:textId="6D6E29B0" w:rsidR="00FB615C" w:rsidRPr="00EC710D" w:rsidRDefault="00130C19" w:rsidP="00A47FC8">
      <w:pPr>
        <w:rPr>
          <w:rFonts w:asciiTheme="minorHAnsi" w:eastAsia="Gill Sans" w:hAnsiTheme="minorHAnsi" w:cstheme="minorHAnsi"/>
          <w:lang w:val="en-US"/>
        </w:rPr>
      </w:pPr>
      <w:r w:rsidRPr="00EC710D">
        <w:rPr>
          <w:rFonts w:asciiTheme="minorHAnsi" w:eastAsia="Calibri" w:hAnsiTheme="minorHAnsi" w:cstheme="minorHAnsi"/>
          <w:b/>
          <w:bCs/>
          <w:color w:val="0069AA"/>
          <w:lang w:val="en-US"/>
        </w:rPr>
        <w:t xml:space="preserve">2. </w:t>
      </w:r>
      <w:r w:rsidR="00FB615C" w:rsidRPr="00EC710D">
        <w:rPr>
          <w:rFonts w:asciiTheme="minorHAnsi" w:eastAsia="Calibri" w:hAnsiTheme="minorHAnsi" w:cstheme="minorHAnsi"/>
          <w:b/>
          <w:bCs/>
          <w:color w:val="0069AA"/>
          <w:lang w:val="en-US"/>
        </w:rPr>
        <w:t>Ineligible Entities</w:t>
      </w:r>
    </w:p>
    <w:p w14:paraId="3806658D" w14:textId="77777777" w:rsidR="00116F11" w:rsidRPr="00EC710D" w:rsidRDefault="00FB615C" w:rsidP="00116F11">
      <w:pPr>
        <w:spacing w:after="0"/>
        <w:rPr>
          <w:rFonts w:asciiTheme="minorHAnsi" w:eastAsia="Gill Sans" w:hAnsiTheme="minorHAnsi" w:cstheme="minorHAnsi"/>
          <w:lang w:val="en-US"/>
        </w:rPr>
      </w:pPr>
      <w:r w:rsidRPr="00EC710D">
        <w:rPr>
          <w:rFonts w:asciiTheme="minorHAnsi" w:eastAsia="Gill Sans" w:hAnsiTheme="minorHAnsi" w:cstheme="minorHAnsi"/>
          <w:lang w:val="en-US"/>
        </w:rPr>
        <w:t xml:space="preserve">The following entities are </w:t>
      </w:r>
      <w:r w:rsidRPr="00EC710D">
        <w:rPr>
          <w:rFonts w:asciiTheme="minorHAnsi" w:eastAsia="Gill Sans" w:hAnsiTheme="minorHAnsi" w:cstheme="minorHAnsi"/>
          <w:b/>
          <w:lang w:val="en-US"/>
        </w:rPr>
        <w:t xml:space="preserve">not </w:t>
      </w:r>
      <w:r w:rsidRPr="00EC710D">
        <w:rPr>
          <w:rFonts w:asciiTheme="minorHAnsi" w:eastAsia="Gill Sans" w:hAnsiTheme="minorHAnsi" w:cstheme="minorHAnsi"/>
          <w:lang w:val="en-US"/>
        </w:rPr>
        <w:t xml:space="preserve">eligible for </w:t>
      </w:r>
      <w:r w:rsidR="00116F11" w:rsidRPr="00EC710D">
        <w:rPr>
          <w:rFonts w:asciiTheme="minorHAnsi" w:eastAsia="Gill Sans" w:hAnsiTheme="minorHAnsi" w:cstheme="minorHAnsi"/>
          <w:lang w:val="en-US"/>
        </w:rPr>
        <w:t>USAID Local Governance Program</w:t>
      </w:r>
      <w:r w:rsidR="00116F11" w:rsidRPr="00EC710D">
        <w:rPr>
          <w:rFonts w:asciiTheme="minorHAnsi" w:eastAsia="Calibri" w:hAnsiTheme="minorHAnsi" w:cstheme="minorHAnsi"/>
          <w:lang w:val="en-US"/>
        </w:rPr>
        <w:t xml:space="preserve"> </w:t>
      </w:r>
      <w:r w:rsidRPr="00EC710D">
        <w:rPr>
          <w:rFonts w:asciiTheme="minorHAnsi" w:eastAsia="Gill Sans" w:hAnsiTheme="minorHAnsi" w:cstheme="minorHAnsi"/>
          <w:lang w:val="en-US"/>
        </w:rPr>
        <w:t xml:space="preserve">grant funding: </w:t>
      </w:r>
    </w:p>
    <w:p w14:paraId="2BF0853B" w14:textId="4E98C8D8" w:rsidR="005D3E9E" w:rsidRPr="00EC710D" w:rsidRDefault="005D3E9E">
      <w:pPr>
        <w:numPr>
          <w:ilvl w:val="0"/>
          <w:numId w:val="1"/>
        </w:numPr>
        <w:spacing w:after="11"/>
        <w:ind w:left="720" w:right="272"/>
        <w:rPr>
          <w:rFonts w:asciiTheme="minorHAnsi" w:hAnsiTheme="minorHAnsi" w:cstheme="minorHAnsi"/>
          <w:lang w:val="en-US"/>
        </w:rPr>
      </w:pPr>
      <w:r w:rsidRPr="00EC710D">
        <w:rPr>
          <w:rFonts w:asciiTheme="minorHAnsi" w:hAnsiTheme="minorHAnsi" w:cstheme="minorHAnsi"/>
          <w:lang w:val="en-US"/>
        </w:rPr>
        <w:t xml:space="preserve">Political parties, their subsidiaries, or </w:t>
      </w:r>
      <w:r w:rsidR="00B5029C" w:rsidRPr="00EC710D">
        <w:rPr>
          <w:rFonts w:asciiTheme="minorHAnsi" w:hAnsiTheme="minorHAnsi" w:cstheme="minorHAnsi"/>
          <w:lang w:val="en-US"/>
        </w:rPr>
        <w:t>affiliates.</w:t>
      </w:r>
    </w:p>
    <w:p w14:paraId="4533EC8B" w14:textId="3E2CAB89" w:rsidR="005D3E9E" w:rsidRPr="00EC710D" w:rsidRDefault="005D3E9E">
      <w:pPr>
        <w:numPr>
          <w:ilvl w:val="0"/>
          <w:numId w:val="1"/>
        </w:numPr>
        <w:spacing w:after="11"/>
        <w:ind w:left="720" w:right="272"/>
        <w:rPr>
          <w:rFonts w:asciiTheme="minorHAnsi" w:hAnsiTheme="minorHAnsi" w:cstheme="minorHAnsi"/>
          <w:lang w:val="en-US"/>
        </w:rPr>
      </w:pPr>
      <w:r w:rsidRPr="00EC710D">
        <w:rPr>
          <w:rFonts w:asciiTheme="minorHAnsi" w:hAnsiTheme="minorHAnsi" w:cstheme="minorHAnsi"/>
          <w:lang w:val="en-US"/>
        </w:rPr>
        <w:t>Any governmental organization as defined in ADS 220;</w:t>
      </w:r>
      <w:r w:rsidRPr="00EC710D">
        <w:rPr>
          <w:rStyle w:val="FootnoteReference"/>
          <w:rFonts w:asciiTheme="minorHAnsi" w:hAnsiTheme="minorHAnsi" w:cstheme="minorHAnsi"/>
        </w:rPr>
        <w:footnoteReference w:id="8"/>
      </w:r>
      <w:r w:rsidRPr="00EC710D">
        <w:rPr>
          <w:rFonts w:asciiTheme="minorHAnsi" w:hAnsiTheme="minorHAnsi" w:cstheme="minorHAnsi"/>
          <w:lang w:val="en-US"/>
        </w:rPr>
        <w:t xml:space="preserve"> </w:t>
      </w:r>
    </w:p>
    <w:p w14:paraId="74066E9A" w14:textId="2C53970A" w:rsidR="005D3E9E" w:rsidRPr="00EC710D" w:rsidRDefault="005D3E9E">
      <w:pPr>
        <w:numPr>
          <w:ilvl w:val="0"/>
          <w:numId w:val="1"/>
        </w:numPr>
        <w:spacing w:after="11"/>
        <w:ind w:left="720" w:right="272"/>
        <w:rPr>
          <w:rFonts w:asciiTheme="minorHAnsi" w:hAnsiTheme="minorHAnsi" w:cstheme="minorHAnsi"/>
          <w:lang w:val="en-US"/>
        </w:rPr>
      </w:pPr>
      <w:r w:rsidRPr="00EC710D">
        <w:rPr>
          <w:rFonts w:asciiTheme="minorHAnsi" w:hAnsiTheme="minorHAnsi" w:cstheme="minorHAnsi"/>
          <w:lang w:val="en-US"/>
        </w:rPr>
        <w:t xml:space="preserve">Organizations that appear with active restrictions on the </w:t>
      </w:r>
      <w:r w:rsidR="00F05965" w:rsidRPr="00EC710D">
        <w:rPr>
          <w:rFonts w:asciiTheme="minorHAnsi" w:hAnsiTheme="minorHAnsi" w:cstheme="minorHAnsi"/>
          <w:lang w:val="en-US"/>
        </w:rPr>
        <w:t>System for Award Management (</w:t>
      </w:r>
      <w:r w:rsidRPr="00EC710D">
        <w:rPr>
          <w:rFonts w:asciiTheme="minorHAnsi" w:hAnsiTheme="minorHAnsi" w:cstheme="minorHAnsi"/>
          <w:lang w:val="en-US"/>
        </w:rPr>
        <w:t>SAM</w:t>
      </w:r>
      <w:r w:rsidR="00F05965" w:rsidRPr="00EC710D">
        <w:rPr>
          <w:rFonts w:asciiTheme="minorHAnsi" w:hAnsiTheme="minorHAnsi" w:cstheme="minorHAnsi"/>
          <w:lang w:val="en-US"/>
        </w:rPr>
        <w:t>)</w:t>
      </w:r>
      <w:r w:rsidR="00863901" w:rsidRPr="00EC710D">
        <w:rPr>
          <w:rStyle w:val="FootnoteReference"/>
          <w:rFonts w:asciiTheme="minorHAnsi" w:hAnsiTheme="minorHAnsi" w:cstheme="minorHAnsi"/>
          <w:lang w:val="en-US"/>
        </w:rPr>
        <w:footnoteReference w:id="9"/>
      </w:r>
      <w:r w:rsidRPr="00EC710D">
        <w:rPr>
          <w:rFonts w:asciiTheme="minorHAnsi" w:hAnsiTheme="minorHAnsi" w:cstheme="minorHAnsi"/>
          <w:lang w:val="en-US"/>
        </w:rPr>
        <w:t xml:space="preserve">, </w:t>
      </w:r>
      <w:r w:rsidR="00F05965" w:rsidRPr="00EC710D">
        <w:rPr>
          <w:rFonts w:asciiTheme="minorHAnsi" w:hAnsiTheme="minorHAnsi" w:cstheme="minorHAnsi"/>
          <w:lang w:val="en-US"/>
        </w:rPr>
        <w:t>the Specifically Designated Nationals and Blocked Persons (S</w:t>
      </w:r>
      <w:r w:rsidRPr="00EC710D">
        <w:rPr>
          <w:rFonts w:asciiTheme="minorHAnsi" w:hAnsiTheme="minorHAnsi" w:cstheme="minorHAnsi"/>
          <w:lang w:val="en-US"/>
        </w:rPr>
        <w:t>DNBP</w:t>
      </w:r>
      <w:r w:rsidR="00F05965" w:rsidRPr="00EC710D">
        <w:rPr>
          <w:rFonts w:asciiTheme="minorHAnsi" w:hAnsiTheme="minorHAnsi" w:cstheme="minorHAnsi"/>
          <w:lang w:val="en-US"/>
        </w:rPr>
        <w:t>) list maintained by the U.S. Treasury for the Office of Foreign Assets Control (OFAC)</w:t>
      </w:r>
      <w:r w:rsidR="00F05965" w:rsidRPr="00EC710D">
        <w:rPr>
          <w:rStyle w:val="FootnoteReference"/>
          <w:rFonts w:asciiTheme="minorHAnsi" w:hAnsiTheme="minorHAnsi" w:cstheme="minorHAnsi"/>
          <w:lang w:val="en-US"/>
        </w:rPr>
        <w:footnoteReference w:id="10"/>
      </w:r>
      <w:r w:rsidRPr="00EC710D">
        <w:rPr>
          <w:rFonts w:asciiTheme="minorHAnsi" w:hAnsiTheme="minorHAnsi" w:cstheme="minorHAnsi"/>
          <w:lang w:val="en-US"/>
        </w:rPr>
        <w:t>, or</w:t>
      </w:r>
      <w:r w:rsidR="00F05965" w:rsidRPr="00EC710D">
        <w:rPr>
          <w:rFonts w:asciiTheme="minorHAnsi" w:hAnsiTheme="minorHAnsi" w:cstheme="minorHAnsi"/>
          <w:lang w:val="en-US"/>
        </w:rPr>
        <w:t xml:space="preserve"> the United Nations (</w:t>
      </w:r>
      <w:r w:rsidRPr="00EC710D">
        <w:rPr>
          <w:rFonts w:asciiTheme="minorHAnsi" w:hAnsiTheme="minorHAnsi" w:cstheme="minorHAnsi"/>
          <w:lang w:val="en-US"/>
        </w:rPr>
        <w:t>UN</w:t>
      </w:r>
      <w:r w:rsidR="00F05965" w:rsidRPr="00EC710D">
        <w:rPr>
          <w:rFonts w:asciiTheme="minorHAnsi" w:hAnsiTheme="minorHAnsi" w:cstheme="minorHAnsi"/>
          <w:lang w:val="en-US"/>
        </w:rPr>
        <w:t>)</w:t>
      </w:r>
      <w:r w:rsidRPr="00EC710D">
        <w:rPr>
          <w:rFonts w:asciiTheme="minorHAnsi" w:hAnsiTheme="minorHAnsi" w:cstheme="minorHAnsi"/>
          <w:lang w:val="en-US"/>
        </w:rPr>
        <w:t xml:space="preserve"> 1267 lists</w:t>
      </w:r>
      <w:r w:rsidR="00F05965" w:rsidRPr="00EC710D">
        <w:rPr>
          <w:rStyle w:val="FootnoteReference"/>
          <w:rFonts w:asciiTheme="minorHAnsi" w:hAnsiTheme="minorHAnsi" w:cstheme="minorHAnsi"/>
          <w:lang w:val="en-US"/>
        </w:rPr>
        <w:footnoteReference w:id="11"/>
      </w:r>
      <w:r w:rsidRPr="00EC710D">
        <w:rPr>
          <w:rFonts w:asciiTheme="minorHAnsi" w:hAnsiTheme="minorHAnsi" w:cstheme="minorHAnsi"/>
          <w:lang w:val="en-US"/>
        </w:rPr>
        <w:t>;</w:t>
      </w:r>
    </w:p>
    <w:p w14:paraId="1BD84C95" w14:textId="2BBA07C3" w:rsidR="00C52F5D" w:rsidRPr="00EC710D" w:rsidRDefault="005D3E9E">
      <w:pPr>
        <w:numPr>
          <w:ilvl w:val="0"/>
          <w:numId w:val="1"/>
        </w:numPr>
        <w:spacing w:after="11"/>
        <w:ind w:left="720" w:right="272"/>
        <w:rPr>
          <w:rFonts w:asciiTheme="minorHAnsi" w:hAnsiTheme="minorHAnsi" w:cstheme="minorHAnsi"/>
          <w:lang w:val="en-US"/>
        </w:rPr>
      </w:pPr>
      <w:r w:rsidRPr="00EC710D">
        <w:rPr>
          <w:rFonts w:asciiTheme="minorHAnsi" w:hAnsiTheme="minorHAnsi" w:cstheme="minorHAnsi"/>
          <w:lang w:val="en-US"/>
        </w:rPr>
        <w:t xml:space="preserve">Organizations that promote or engage in illegal or anti-democratic </w:t>
      </w:r>
      <w:r w:rsidR="00B5029C" w:rsidRPr="00EC710D">
        <w:rPr>
          <w:rFonts w:asciiTheme="minorHAnsi" w:hAnsiTheme="minorHAnsi" w:cstheme="minorHAnsi"/>
          <w:lang w:val="en-US"/>
        </w:rPr>
        <w:t>activities.</w:t>
      </w:r>
    </w:p>
    <w:p w14:paraId="594DC5A8" w14:textId="22A3B375" w:rsidR="00C52F5D" w:rsidRPr="00EC710D" w:rsidRDefault="00C52F5D" w:rsidP="00EC710D">
      <w:pPr>
        <w:numPr>
          <w:ilvl w:val="0"/>
          <w:numId w:val="1"/>
        </w:numPr>
        <w:spacing w:after="11"/>
        <w:ind w:left="720" w:right="272"/>
        <w:rPr>
          <w:rFonts w:asciiTheme="minorHAnsi" w:eastAsia="Calibri" w:hAnsiTheme="minorHAnsi" w:cstheme="minorHAnsi"/>
          <w:lang w:val="en-US"/>
        </w:rPr>
      </w:pPr>
      <w:r w:rsidRPr="00EC710D">
        <w:rPr>
          <w:rFonts w:asciiTheme="minorHAnsi" w:eastAsia="Calibri" w:hAnsiTheme="minorHAnsi" w:cstheme="minorHAnsi"/>
          <w:lang w:val="en-US"/>
        </w:rPr>
        <w:lastRenderedPageBreak/>
        <w:t>Faith-based organizations</w:t>
      </w:r>
      <w:r w:rsidRPr="00EC710D">
        <w:rPr>
          <w:rStyle w:val="FootnoteReference"/>
          <w:rFonts w:asciiTheme="minorHAnsi" w:eastAsia="Calibri" w:hAnsiTheme="minorHAnsi" w:cstheme="minorHAnsi"/>
          <w:lang w:val="en-US"/>
        </w:rPr>
        <w:footnoteReference w:id="12"/>
      </w:r>
      <w:r w:rsidRPr="00EC710D">
        <w:rPr>
          <w:rFonts w:asciiTheme="minorHAnsi" w:eastAsia="Calibri" w:hAnsiTheme="minorHAnsi" w:cstheme="minorHAnsi"/>
          <w:lang w:val="en-US"/>
        </w:rPr>
        <w:t xml:space="preserve"> that are not in compliance with </w:t>
      </w:r>
      <w:hyperlink r:id="rId27" w:history="1">
        <w:r w:rsidRPr="00EC710D">
          <w:rPr>
            <w:rStyle w:val="Hyperlink"/>
            <w:rFonts w:asciiTheme="minorHAnsi" w:hAnsiTheme="minorHAnsi" w:cstheme="minorHAnsi"/>
            <w:lang w:val="en-US"/>
          </w:rPr>
          <w:t>Executive Order 13279, Equal Protection for the Laws of Faith-based Community Organizations (December 2002)</w:t>
        </w:r>
      </w:hyperlink>
      <w:r w:rsidRPr="00EC710D">
        <w:rPr>
          <w:rFonts w:asciiTheme="minorHAnsi" w:eastAsia="Calibri" w:hAnsiTheme="minorHAnsi" w:cstheme="minorHAnsi"/>
          <w:lang w:val="en-US"/>
        </w:rPr>
        <w:t xml:space="preserve"> and </w:t>
      </w:r>
      <w:hyperlink r:id="rId28" w:history="1">
        <w:r w:rsidRPr="00EC710D">
          <w:rPr>
            <w:rStyle w:val="Hyperlink"/>
            <w:rFonts w:asciiTheme="minorHAnsi" w:hAnsiTheme="minorHAnsi" w:cstheme="minorHAnsi"/>
            <w:lang w:val="en-US"/>
          </w:rPr>
          <w:t>22 CFR 205, Participation by Religious Organizations in USAID Programs</w:t>
        </w:r>
      </w:hyperlink>
    </w:p>
    <w:p w14:paraId="06433AB6" w14:textId="14B76E1D" w:rsidR="005D3E9E" w:rsidRPr="00EC710D" w:rsidRDefault="005D3E9E">
      <w:pPr>
        <w:pStyle w:val="ListParagraph"/>
        <w:numPr>
          <w:ilvl w:val="0"/>
          <w:numId w:val="2"/>
        </w:numPr>
        <w:spacing w:after="0"/>
        <w:contextualSpacing w:val="0"/>
        <w:rPr>
          <w:rFonts w:asciiTheme="minorHAnsi" w:hAnsiTheme="minorHAnsi" w:cstheme="minorHAnsi"/>
          <w:lang w:val="en-US"/>
        </w:rPr>
      </w:pPr>
      <w:r w:rsidRPr="00EC710D">
        <w:rPr>
          <w:rFonts w:asciiTheme="minorHAnsi" w:hAnsiTheme="minorHAnsi" w:cstheme="minorHAnsi"/>
          <w:lang w:val="en-US"/>
        </w:rPr>
        <w:t>Organizations that are debarred or suspended from the eligibility to receive funding from the United States Government (USG</w:t>
      </w:r>
      <w:r w:rsidR="00B5029C" w:rsidRPr="00EC710D">
        <w:rPr>
          <w:rFonts w:asciiTheme="minorHAnsi" w:hAnsiTheme="minorHAnsi" w:cstheme="minorHAnsi"/>
          <w:lang w:val="en-US"/>
        </w:rPr>
        <w:t>).</w:t>
      </w:r>
      <w:r w:rsidRPr="00EC710D">
        <w:rPr>
          <w:rFonts w:asciiTheme="minorHAnsi" w:hAnsiTheme="minorHAnsi" w:cstheme="minorHAnsi"/>
          <w:lang w:val="en-US"/>
        </w:rPr>
        <w:t xml:space="preserve"> </w:t>
      </w:r>
    </w:p>
    <w:p w14:paraId="5C3016D5" w14:textId="52BD89E6" w:rsidR="005D3E9E" w:rsidRPr="00EC710D" w:rsidRDefault="005D3E9E">
      <w:pPr>
        <w:pStyle w:val="ListParagraph"/>
        <w:numPr>
          <w:ilvl w:val="0"/>
          <w:numId w:val="2"/>
        </w:numPr>
        <w:spacing w:after="0"/>
        <w:contextualSpacing w:val="0"/>
        <w:rPr>
          <w:rFonts w:asciiTheme="minorHAnsi" w:hAnsiTheme="minorHAnsi" w:cstheme="minorHAnsi"/>
          <w:lang w:val="en-US"/>
        </w:rPr>
      </w:pPr>
      <w:r w:rsidRPr="00EC710D">
        <w:rPr>
          <w:rFonts w:asciiTheme="minorHAnsi" w:hAnsiTheme="minorHAnsi" w:cstheme="minorHAnsi"/>
          <w:lang w:val="en-US"/>
        </w:rPr>
        <w:t>Public International Organizations; and</w:t>
      </w:r>
    </w:p>
    <w:p w14:paraId="3BE8C47E" w14:textId="77777777" w:rsidR="005D3E9E" w:rsidRPr="00EC710D" w:rsidRDefault="005D3E9E">
      <w:pPr>
        <w:pStyle w:val="ListParagraph"/>
        <w:numPr>
          <w:ilvl w:val="0"/>
          <w:numId w:val="2"/>
        </w:numPr>
        <w:spacing w:after="0"/>
        <w:contextualSpacing w:val="0"/>
        <w:rPr>
          <w:rFonts w:asciiTheme="minorHAnsi" w:hAnsiTheme="minorHAnsi" w:cstheme="minorHAnsi"/>
          <w:lang w:val="en-US"/>
        </w:rPr>
      </w:pPr>
      <w:r w:rsidRPr="00EC710D">
        <w:rPr>
          <w:rFonts w:asciiTheme="minorHAnsi" w:hAnsiTheme="minorHAnsi" w:cstheme="minorHAnsi"/>
          <w:lang w:val="en-US"/>
        </w:rPr>
        <w:t>Any organization not approved by USAID; and</w:t>
      </w:r>
    </w:p>
    <w:p w14:paraId="6BC6EAD1" w14:textId="4F594D3D" w:rsidR="005D3E9E" w:rsidRPr="00EC710D" w:rsidRDefault="005D3E9E">
      <w:pPr>
        <w:numPr>
          <w:ilvl w:val="0"/>
          <w:numId w:val="1"/>
        </w:numPr>
        <w:spacing w:after="11"/>
        <w:ind w:left="720" w:right="272"/>
        <w:rPr>
          <w:rFonts w:asciiTheme="minorHAnsi" w:hAnsiTheme="minorHAnsi" w:cstheme="minorHAnsi"/>
          <w:lang w:val="en-US"/>
        </w:rPr>
      </w:pPr>
      <w:r w:rsidRPr="00EC710D">
        <w:rPr>
          <w:rFonts w:asciiTheme="minorHAnsi" w:hAnsiTheme="minorHAnsi" w:cstheme="minorHAnsi"/>
          <w:lang w:val="en-US"/>
        </w:rPr>
        <w:t xml:space="preserve">Organizations that are not legally registered in </w:t>
      </w:r>
      <w:r w:rsidR="00120975" w:rsidRPr="00EC710D">
        <w:rPr>
          <w:rFonts w:asciiTheme="minorHAnsi" w:hAnsiTheme="minorHAnsi" w:cstheme="minorHAnsi"/>
          <w:lang w:val="en-US"/>
        </w:rPr>
        <w:t>[</w:t>
      </w:r>
      <w:r w:rsidRPr="00EC710D">
        <w:rPr>
          <w:rFonts w:asciiTheme="minorHAnsi" w:hAnsiTheme="minorHAnsi" w:cstheme="minorHAnsi"/>
          <w:lang w:val="en-US"/>
        </w:rPr>
        <w:t>Country of Implementation</w:t>
      </w:r>
      <w:r w:rsidR="00120975" w:rsidRPr="00EC710D">
        <w:rPr>
          <w:rFonts w:asciiTheme="minorHAnsi" w:hAnsiTheme="minorHAnsi" w:cstheme="minorHAnsi"/>
          <w:lang w:val="en-US"/>
        </w:rPr>
        <w:t>]</w:t>
      </w:r>
      <w:r w:rsidRPr="00EC710D">
        <w:rPr>
          <w:rFonts w:asciiTheme="minorHAnsi" w:hAnsiTheme="minorHAnsi" w:cstheme="minorHAnsi"/>
          <w:lang w:val="en-US"/>
        </w:rPr>
        <w:t xml:space="preserve">. </w:t>
      </w:r>
    </w:p>
    <w:p w14:paraId="7C7BBA88" w14:textId="77777777" w:rsidR="005D3E9E" w:rsidRPr="00EC710D" w:rsidRDefault="005D3E9E" w:rsidP="007C792B">
      <w:pPr>
        <w:widowControl w:val="0"/>
        <w:spacing w:after="0"/>
        <w:rPr>
          <w:rFonts w:asciiTheme="minorHAnsi" w:eastAsia="Gill Sans" w:hAnsiTheme="minorHAnsi" w:cstheme="minorHAnsi"/>
          <w:lang w:val="en-US"/>
        </w:rPr>
      </w:pPr>
    </w:p>
    <w:p w14:paraId="31F79EA0" w14:textId="6897D8DD" w:rsidR="00FB615C" w:rsidRPr="00EC710D" w:rsidRDefault="00130C19" w:rsidP="00A47FC8">
      <w:pPr>
        <w:rPr>
          <w:rFonts w:asciiTheme="minorHAnsi" w:eastAsia="Gill Sans" w:hAnsiTheme="minorHAnsi" w:cstheme="minorHAnsi"/>
          <w:lang w:val="en-US"/>
        </w:rPr>
      </w:pPr>
      <w:r w:rsidRPr="00EC710D">
        <w:rPr>
          <w:rFonts w:asciiTheme="minorHAnsi" w:eastAsia="Calibri" w:hAnsiTheme="minorHAnsi" w:cstheme="minorHAnsi"/>
          <w:b/>
          <w:bCs/>
          <w:color w:val="0069AA"/>
          <w:lang w:val="en-US"/>
        </w:rPr>
        <w:t xml:space="preserve">3. </w:t>
      </w:r>
      <w:r w:rsidR="00FB615C" w:rsidRPr="00EC710D">
        <w:rPr>
          <w:rFonts w:asciiTheme="minorHAnsi" w:eastAsia="Calibri" w:hAnsiTheme="minorHAnsi" w:cstheme="minorHAnsi"/>
          <w:b/>
          <w:bCs/>
          <w:color w:val="0069AA"/>
          <w:lang w:val="en-US"/>
        </w:rPr>
        <w:t>Ineligible Activities</w:t>
      </w:r>
    </w:p>
    <w:p w14:paraId="038D38FE" w14:textId="756E1254" w:rsidR="00FB615C" w:rsidRPr="00EC710D" w:rsidRDefault="00667221" w:rsidP="007C792B">
      <w:pPr>
        <w:spacing w:after="0"/>
        <w:rPr>
          <w:rFonts w:asciiTheme="minorHAnsi" w:eastAsia="Gill Sans" w:hAnsiTheme="minorHAnsi" w:cstheme="minorHAnsi"/>
          <w:lang w:val="en-US"/>
        </w:rPr>
      </w:pPr>
      <w:bookmarkStart w:id="6" w:name="_heading=h.tyjcwt" w:colFirst="0" w:colLast="0"/>
      <w:bookmarkEnd w:id="6"/>
      <w:r w:rsidRPr="00EC710D">
        <w:rPr>
          <w:rFonts w:asciiTheme="minorHAnsi" w:eastAsia="Gill Sans" w:hAnsiTheme="minorHAnsi" w:cstheme="minorHAnsi"/>
          <w:lang w:val="en-US"/>
        </w:rPr>
        <w:t>Project Acronym</w:t>
      </w:r>
      <w:r w:rsidR="00FB615C" w:rsidRPr="00EC710D">
        <w:rPr>
          <w:rFonts w:asciiTheme="minorHAnsi" w:eastAsia="Gill Sans" w:hAnsiTheme="minorHAnsi" w:cstheme="minorHAnsi"/>
          <w:lang w:val="en-US"/>
        </w:rPr>
        <w:t xml:space="preserve"> will NOT fund the following types of activities:</w:t>
      </w:r>
    </w:p>
    <w:p w14:paraId="5BD02C15" w14:textId="77777777" w:rsidR="00FB615C" w:rsidRPr="00EC710D" w:rsidRDefault="00FB615C">
      <w:pPr>
        <w:widowControl w:val="0"/>
        <w:numPr>
          <w:ilvl w:val="0"/>
          <w:numId w:val="4"/>
        </w:numPr>
        <w:spacing w:after="0"/>
        <w:rPr>
          <w:rFonts w:asciiTheme="minorHAnsi" w:eastAsia="Gill Sans" w:hAnsiTheme="minorHAnsi" w:cstheme="minorHAnsi"/>
          <w:lang w:val="en-US"/>
        </w:rPr>
      </w:pPr>
      <w:r w:rsidRPr="00EC710D">
        <w:rPr>
          <w:rFonts w:asciiTheme="minorHAnsi" w:eastAsia="Gill Sans" w:hAnsiTheme="minorHAnsi" w:cstheme="minorHAnsi"/>
          <w:lang w:val="en-US"/>
        </w:rPr>
        <w:t>Construction</w:t>
      </w:r>
      <w:r w:rsidRPr="00EC710D">
        <w:rPr>
          <w:rFonts w:asciiTheme="minorHAnsi" w:eastAsia="Gill Sans" w:hAnsiTheme="minorHAnsi" w:cstheme="minorHAnsi"/>
          <w:vertAlign w:val="superscript"/>
        </w:rPr>
        <w:footnoteReference w:id="13"/>
      </w:r>
      <w:r w:rsidRPr="00EC710D">
        <w:rPr>
          <w:rFonts w:asciiTheme="minorHAnsi" w:eastAsia="Gill Sans" w:hAnsiTheme="minorHAnsi" w:cstheme="minorHAnsi"/>
          <w:lang w:val="en-US"/>
        </w:rPr>
        <w:t xml:space="preserve"> and improvements, renovation, alteration and refurbishments</w:t>
      </w:r>
      <w:r w:rsidRPr="00EC710D">
        <w:rPr>
          <w:rFonts w:asciiTheme="minorHAnsi" w:eastAsia="Gill Sans" w:hAnsiTheme="minorHAnsi" w:cstheme="minorHAnsi"/>
          <w:vertAlign w:val="superscript"/>
        </w:rPr>
        <w:footnoteReference w:id="14"/>
      </w:r>
      <w:r w:rsidRPr="00EC710D">
        <w:rPr>
          <w:rFonts w:asciiTheme="minorHAnsi" w:eastAsia="Gill Sans" w:hAnsiTheme="minorHAnsi" w:cstheme="minorHAnsi"/>
          <w:lang w:val="en-US"/>
        </w:rPr>
        <w:t xml:space="preserve"> as defined in </w:t>
      </w:r>
      <w:hyperlink r:id="rId29">
        <w:r w:rsidRPr="00EC710D">
          <w:rPr>
            <w:rFonts w:asciiTheme="minorHAnsi" w:eastAsia="Gill Sans" w:hAnsiTheme="minorHAnsi" w:cstheme="minorHAnsi"/>
            <w:color w:val="0000FF"/>
            <w:u w:val="single"/>
            <w:lang w:val="en-US"/>
          </w:rPr>
          <w:t>ADS 303maw</w:t>
        </w:r>
      </w:hyperlink>
      <w:r w:rsidRPr="00EC710D">
        <w:rPr>
          <w:rFonts w:asciiTheme="minorHAnsi" w:eastAsia="Gill Sans" w:hAnsiTheme="minorHAnsi" w:cstheme="minorHAnsi"/>
          <w:lang w:val="en-US"/>
        </w:rPr>
        <w:t>;</w:t>
      </w:r>
    </w:p>
    <w:p w14:paraId="5C380A3A" w14:textId="56D204A9" w:rsidR="00FB615C" w:rsidRPr="00EC710D" w:rsidRDefault="00FB615C">
      <w:pPr>
        <w:widowControl w:val="0"/>
        <w:numPr>
          <w:ilvl w:val="0"/>
          <w:numId w:val="4"/>
        </w:numPr>
        <w:spacing w:after="0"/>
        <w:rPr>
          <w:rFonts w:asciiTheme="minorHAnsi" w:eastAsia="Gill Sans" w:hAnsiTheme="minorHAnsi" w:cstheme="minorHAnsi"/>
          <w:lang w:val="en-US"/>
        </w:rPr>
      </w:pPr>
      <w:r w:rsidRPr="00EC710D">
        <w:rPr>
          <w:rFonts w:asciiTheme="minorHAnsi" w:eastAsia="Gill Sans" w:hAnsiTheme="minorHAnsi" w:cstheme="minorHAnsi"/>
          <w:lang w:val="en-US"/>
        </w:rPr>
        <w:t>Activities that duplicate the activities of other United States government (USG)-</w:t>
      </w:r>
      <w:r w:rsidR="00B5029C" w:rsidRPr="00EC710D">
        <w:rPr>
          <w:rFonts w:asciiTheme="minorHAnsi" w:eastAsia="Gill Sans" w:hAnsiTheme="minorHAnsi" w:cstheme="minorHAnsi"/>
          <w:lang w:val="en-US"/>
        </w:rPr>
        <w:t>-supported</w:t>
      </w:r>
      <w:r w:rsidRPr="00EC710D">
        <w:rPr>
          <w:rFonts w:asciiTheme="minorHAnsi" w:eastAsia="Gill Sans" w:hAnsiTheme="minorHAnsi" w:cstheme="minorHAnsi"/>
          <w:lang w:val="en-US"/>
        </w:rPr>
        <w:t xml:space="preserve"> </w:t>
      </w:r>
      <w:r w:rsidR="00B5029C" w:rsidRPr="00EC710D">
        <w:rPr>
          <w:rFonts w:asciiTheme="minorHAnsi" w:eastAsia="Gill Sans" w:hAnsiTheme="minorHAnsi" w:cstheme="minorHAnsi"/>
          <w:lang w:val="en-US"/>
        </w:rPr>
        <w:t>programs</w:t>
      </w:r>
      <w:r w:rsidRPr="00EC710D">
        <w:rPr>
          <w:rFonts w:asciiTheme="minorHAnsi" w:eastAsia="Gill Sans" w:hAnsiTheme="minorHAnsi" w:cstheme="minorHAnsi"/>
          <w:lang w:val="en-US"/>
        </w:rPr>
        <w:t xml:space="preserve"> or programs conducted by other organizations in </w:t>
      </w:r>
      <w:r w:rsidR="00667221" w:rsidRPr="00EC710D">
        <w:rPr>
          <w:rFonts w:asciiTheme="minorHAnsi" w:eastAsia="Gill Sans" w:hAnsiTheme="minorHAnsi" w:cstheme="minorHAnsi"/>
          <w:lang w:val="en-US"/>
        </w:rPr>
        <w:t>Project Acronym</w:t>
      </w:r>
      <w:r w:rsidRPr="00EC710D">
        <w:rPr>
          <w:rFonts w:asciiTheme="minorHAnsi" w:eastAsia="Gill Sans" w:hAnsiTheme="minorHAnsi" w:cstheme="minorHAnsi"/>
          <w:lang w:val="en-US"/>
        </w:rPr>
        <w:t xml:space="preserve"> target </w:t>
      </w:r>
      <w:r w:rsidR="00B5029C" w:rsidRPr="00EC710D">
        <w:rPr>
          <w:rFonts w:asciiTheme="minorHAnsi" w:eastAsia="Gill Sans" w:hAnsiTheme="minorHAnsi" w:cstheme="minorHAnsi"/>
          <w:lang w:val="en-US"/>
        </w:rPr>
        <w:t>regions.</w:t>
      </w:r>
      <w:r w:rsidRPr="00EC710D">
        <w:rPr>
          <w:rFonts w:asciiTheme="minorHAnsi" w:eastAsia="Gill Sans" w:hAnsiTheme="minorHAnsi" w:cstheme="minorHAnsi"/>
          <w:lang w:val="en-US"/>
        </w:rPr>
        <w:t xml:space="preserve"> </w:t>
      </w:r>
    </w:p>
    <w:p w14:paraId="6CED42C9" w14:textId="3DC2D66A" w:rsidR="00FB615C" w:rsidRPr="00EC710D" w:rsidRDefault="00FB615C">
      <w:pPr>
        <w:widowControl w:val="0"/>
        <w:numPr>
          <w:ilvl w:val="0"/>
          <w:numId w:val="4"/>
        </w:numPr>
        <w:spacing w:after="0"/>
        <w:rPr>
          <w:rFonts w:asciiTheme="minorHAnsi" w:eastAsia="Gill Sans" w:hAnsiTheme="minorHAnsi" w:cstheme="minorHAnsi"/>
          <w:lang w:val="en-US"/>
        </w:rPr>
      </w:pPr>
      <w:r w:rsidRPr="00EC710D">
        <w:rPr>
          <w:rFonts w:asciiTheme="minorHAnsi" w:eastAsia="Gill Sans" w:hAnsiTheme="minorHAnsi" w:cstheme="minorHAnsi"/>
          <w:lang w:val="en-US"/>
        </w:rPr>
        <w:t xml:space="preserve">Activities that are inconsistent with international standards of human rights or with democratic goals of racial and ethnic tolerance and </w:t>
      </w:r>
      <w:r w:rsidR="00B5029C" w:rsidRPr="00EC710D">
        <w:rPr>
          <w:rFonts w:asciiTheme="minorHAnsi" w:eastAsia="Gill Sans" w:hAnsiTheme="minorHAnsi" w:cstheme="minorHAnsi"/>
          <w:lang w:val="en-US"/>
        </w:rPr>
        <w:t>harmony.</w:t>
      </w:r>
    </w:p>
    <w:p w14:paraId="6528128D" w14:textId="567B4C78" w:rsidR="00FB615C" w:rsidRPr="00EC710D" w:rsidRDefault="00FB615C">
      <w:pPr>
        <w:numPr>
          <w:ilvl w:val="0"/>
          <w:numId w:val="4"/>
        </w:numPr>
        <w:spacing w:after="0"/>
        <w:rPr>
          <w:rFonts w:asciiTheme="minorHAnsi" w:eastAsia="Gill Sans" w:hAnsiTheme="minorHAnsi" w:cstheme="minorHAnsi"/>
          <w:lang w:val="en-US"/>
        </w:rPr>
      </w:pPr>
      <w:r w:rsidRPr="00EC710D">
        <w:rPr>
          <w:rFonts w:asciiTheme="minorHAnsi" w:eastAsia="Gill Sans" w:hAnsiTheme="minorHAnsi" w:cstheme="minorHAnsi"/>
          <w:lang w:val="en-US"/>
        </w:rPr>
        <w:t xml:space="preserve">Ceremonies, parties, celebrations, or “representation” expenses except for those that are specified in the grant (for example, opening ceremonies) to promote the visibility of USAID in the eyes of the communities USAID is trying to </w:t>
      </w:r>
      <w:r w:rsidR="00B5029C" w:rsidRPr="00EC710D">
        <w:rPr>
          <w:rFonts w:asciiTheme="minorHAnsi" w:eastAsia="Gill Sans" w:hAnsiTheme="minorHAnsi" w:cstheme="minorHAnsi"/>
          <w:lang w:val="en-US"/>
        </w:rPr>
        <w:t>serve.</w:t>
      </w:r>
    </w:p>
    <w:p w14:paraId="4D5C9D0A" w14:textId="77777777" w:rsidR="00FB615C" w:rsidRPr="00EC710D" w:rsidRDefault="00FB615C">
      <w:pPr>
        <w:widowControl w:val="0"/>
        <w:numPr>
          <w:ilvl w:val="0"/>
          <w:numId w:val="4"/>
        </w:numPr>
        <w:spacing w:after="0"/>
        <w:rPr>
          <w:rFonts w:asciiTheme="minorHAnsi" w:eastAsia="Gill Sans" w:hAnsiTheme="minorHAnsi" w:cstheme="minorHAnsi"/>
        </w:rPr>
      </w:pPr>
      <w:r w:rsidRPr="00EC710D">
        <w:rPr>
          <w:rFonts w:asciiTheme="minorHAnsi" w:eastAsia="Gill Sans" w:hAnsiTheme="minorHAnsi" w:cstheme="minorHAnsi"/>
        </w:rPr>
        <w:t xml:space="preserve">Involuntary sterilization programs; </w:t>
      </w:r>
    </w:p>
    <w:p w14:paraId="75015F19" w14:textId="77777777" w:rsidR="00FB615C" w:rsidRPr="00EC710D" w:rsidRDefault="00FB615C">
      <w:pPr>
        <w:widowControl w:val="0"/>
        <w:numPr>
          <w:ilvl w:val="0"/>
          <w:numId w:val="4"/>
        </w:numPr>
        <w:spacing w:after="0"/>
        <w:rPr>
          <w:rFonts w:asciiTheme="minorHAnsi" w:eastAsia="Gill Sans" w:hAnsiTheme="minorHAnsi" w:cstheme="minorHAnsi"/>
          <w:lang w:val="en-US"/>
        </w:rPr>
      </w:pPr>
      <w:r w:rsidRPr="00EC710D">
        <w:rPr>
          <w:rFonts w:asciiTheme="minorHAnsi" w:eastAsia="Gill Sans" w:hAnsiTheme="minorHAnsi" w:cstheme="minorHAnsi"/>
          <w:lang w:val="en-US"/>
        </w:rPr>
        <w:t>Abortion-related activities and biomedical research relating to abortion; and</w:t>
      </w:r>
    </w:p>
    <w:p w14:paraId="50AA3373" w14:textId="77777777" w:rsidR="00FB615C" w:rsidRPr="00EC710D" w:rsidRDefault="00FB615C">
      <w:pPr>
        <w:widowControl w:val="0"/>
        <w:numPr>
          <w:ilvl w:val="0"/>
          <w:numId w:val="4"/>
        </w:numPr>
        <w:spacing w:after="0"/>
        <w:rPr>
          <w:rFonts w:asciiTheme="minorHAnsi" w:eastAsia="Gill Sans" w:hAnsiTheme="minorHAnsi" w:cstheme="minorHAnsi"/>
          <w:lang w:val="en-US"/>
        </w:rPr>
      </w:pPr>
      <w:r w:rsidRPr="00EC710D">
        <w:rPr>
          <w:rFonts w:asciiTheme="minorHAnsi" w:eastAsia="Gill Sans" w:hAnsiTheme="minorHAnsi" w:cstheme="minorHAnsi"/>
          <w:lang w:val="en-US"/>
        </w:rPr>
        <w:t>Activities outside the contract scope and/or not approved by USAID.</w:t>
      </w:r>
    </w:p>
    <w:p w14:paraId="1AF5334A" w14:textId="77777777" w:rsidR="007C6C90" w:rsidRPr="00EC710D" w:rsidRDefault="00CB118A" w:rsidP="008D1BA9">
      <w:pPr>
        <w:pStyle w:val="Heading2"/>
        <w:rPr>
          <w:rFonts w:asciiTheme="minorHAnsi" w:hAnsiTheme="minorHAnsi" w:cstheme="minorHAnsi"/>
          <w:sz w:val="22"/>
        </w:rPr>
      </w:pPr>
      <w:r w:rsidRPr="00EC710D">
        <w:rPr>
          <w:rFonts w:asciiTheme="minorHAnsi" w:hAnsiTheme="minorHAnsi" w:cstheme="minorHAnsi"/>
          <w:sz w:val="22"/>
        </w:rPr>
        <w:br w:type="page"/>
      </w:r>
    </w:p>
    <w:p w14:paraId="5CF7FA85" w14:textId="5F0CE6A8" w:rsidR="007C6C90" w:rsidRPr="00EC710D" w:rsidRDefault="007C6C90" w:rsidP="008D1BA9">
      <w:pPr>
        <w:pStyle w:val="Heading2"/>
        <w:rPr>
          <w:rFonts w:asciiTheme="minorHAnsi" w:hAnsiTheme="minorHAnsi" w:cstheme="minorHAnsi"/>
          <w:sz w:val="22"/>
        </w:rPr>
      </w:pPr>
      <w:r w:rsidRPr="00EC710D">
        <w:rPr>
          <w:rFonts w:asciiTheme="minorHAnsi" w:hAnsiTheme="minorHAnsi" w:cstheme="minorHAnsi"/>
          <w:sz w:val="22"/>
        </w:rPr>
        <w:lastRenderedPageBreak/>
        <w:t>SECTION 4. SUBMISSION INFORMATION</w:t>
      </w:r>
    </w:p>
    <w:p w14:paraId="746143B0" w14:textId="23E47567" w:rsidR="007C6C90" w:rsidRPr="00EC710D" w:rsidRDefault="001C39A1" w:rsidP="00A47FC8">
      <w:pPr>
        <w:pStyle w:val="Heading3"/>
        <w:rPr>
          <w:rFonts w:asciiTheme="minorHAnsi" w:hAnsiTheme="minorHAnsi" w:cstheme="minorHAnsi"/>
        </w:rPr>
      </w:pPr>
      <w:r w:rsidRPr="00EC710D">
        <w:rPr>
          <w:rFonts w:asciiTheme="minorHAnsi" w:hAnsiTheme="minorHAnsi" w:cstheme="minorHAnsi"/>
        </w:rPr>
        <w:t xml:space="preserve">1. </w:t>
      </w:r>
      <w:r w:rsidR="007C6C90" w:rsidRPr="00EC710D">
        <w:rPr>
          <w:rFonts w:asciiTheme="minorHAnsi" w:hAnsiTheme="minorHAnsi" w:cstheme="minorHAnsi"/>
        </w:rPr>
        <w:t>Instructions</w:t>
      </w:r>
    </w:p>
    <w:p w14:paraId="28199B75" w14:textId="29D88874" w:rsidR="00374DF9" w:rsidRPr="00EC710D" w:rsidRDefault="00374DF9" w:rsidP="00374DF9">
      <w:pPr>
        <w:tabs>
          <w:tab w:val="left" w:pos="0"/>
        </w:tabs>
        <w:spacing w:after="120" w:line="276" w:lineRule="auto"/>
        <w:jc w:val="both"/>
        <w:rPr>
          <w:rFonts w:asciiTheme="minorHAnsi" w:eastAsia="Calibri" w:hAnsiTheme="minorHAnsi" w:cstheme="minorHAnsi"/>
          <w:lang w:val="en-US"/>
        </w:rPr>
      </w:pPr>
      <w:r w:rsidRPr="00EC710D">
        <w:rPr>
          <w:rFonts w:asciiTheme="minorHAnsi" w:eastAsia="Calibri" w:hAnsiTheme="minorHAnsi" w:cstheme="minorHAnsi"/>
          <w:lang w:val="en-US"/>
        </w:rPr>
        <w:t>The following instructions should be read thoroughly to understand the</w:t>
      </w:r>
      <w:r w:rsidR="00B252D8">
        <w:rPr>
          <w:rFonts w:asciiTheme="minorHAnsi" w:eastAsia="Calibri" w:hAnsiTheme="minorHAnsi" w:cstheme="minorHAnsi"/>
          <w:lang w:val="en-US"/>
        </w:rPr>
        <w:t xml:space="preserve"> submission</w:t>
      </w:r>
      <w:r w:rsidRPr="00EC710D">
        <w:rPr>
          <w:rFonts w:asciiTheme="minorHAnsi" w:eastAsia="Calibri" w:hAnsiTheme="minorHAnsi" w:cstheme="minorHAnsi"/>
          <w:lang w:val="en-US"/>
        </w:rPr>
        <w:t xml:space="preserve"> requirements. </w:t>
      </w:r>
    </w:p>
    <w:p w14:paraId="7F647BD4" w14:textId="72F7A613" w:rsidR="002B39ED" w:rsidRPr="00DD18C0" w:rsidRDefault="00374DF9">
      <w:pPr>
        <w:numPr>
          <w:ilvl w:val="0"/>
          <w:numId w:val="5"/>
        </w:numPr>
        <w:spacing w:after="120" w:line="276" w:lineRule="auto"/>
        <w:ind w:left="360" w:right="272"/>
        <w:jc w:val="both"/>
        <w:rPr>
          <w:rFonts w:asciiTheme="minorHAnsi" w:eastAsia="Calibri" w:hAnsiTheme="minorHAnsi" w:cstheme="minorHAnsi"/>
          <w:i/>
          <w:lang w:val="en-US"/>
        </w:rPr>
      </w:pPr>
      <w:r w:rsidRPr="00EC710D">
        <w:rPr>
          <w:rFonts w:asciiTheme="minorHAnsi" w:eastAsia="Calibri" w:hAnsiTheme="minorHAnsi" w:cstheme="minorHAnsi"/>
          <w:lang w:val="en-US"/>
        </w:rPr>
        <w:t xml:space="preserve">Applications must be submitted electronically to the </w:t>
      </w:r>
      <w:bookmarkStart w:id="7" w:name="_Hlk160531837"/>
      <w:r w:rsidRPr="00EC710D">
        <w:rPr>
          <w:rFonts w:asciiTheme="minorHAnsi" w:eastAsia="Calibri" w:hAnsiTheme="minorHAnsi" w:cstheme="minorHAnsi"/>
          <w:lang w:val="en-US"/>
        </w:rPr>
        <w:t xml:space="preserve">USAID Local Governance Program </w:t>
      </w:r>
      <w:bookmarkEnd w:id="7"/>
      <w:r w:rsidRPr="00EC710D">
        <w:rPr>
          <w:rFonts w:asciiTheme="minorHAnsi" w:eastAsia="Calibri" w:hAnsiTheme="minorHAnsi" w:cstheme="minorHAnsi"/>
          <w:lang w:val="en-US"/>
        </w:rPr>
        <w:t xml:space="preserve">Grants Manager by email at </w:t>
      </w:r>
      <w:hyperlink r:id="rId30">
        <w:r w:rsidRPr="00EC710D">
          <w:rPr>
            <w:rFonts w:asciiTheme="minorHAnsi" w:eastAsia="Calibri" w:hAnsiTheme="minorHAnsi" w:cstheme="minorHAnsi"/>
            <w:color w:val="7F7F7F"/>
            <w:u w:val="single"/>
            <w:lang w:val="en-US"/>
          </w:rPr>
          <w:t>GeorgiaLGP.Opportunities@tetratech.com</w:t>
        </w:r>
      </w:hyperlink>
      <w:r w:rsidRPr="00EC710D">
        <w:rPr>
          <w:rFonts w:asciiTheme="minorHAnsi" w:eastAsia="Calibri" w:hAnsiTheme="minorHAnsi" w:cstheme="minorHAnsi"/>
          <w:color w:val="7F7F7F"/>
          <w:lang w:val="en-US"/>
        </w:rPr>
        <w:t xml:space="preserve">. </w:t>
      </w:r>
      <w:r w:rsidR="00662573">
        <w:rPr>
          <w:rFonts w:asciiTheme="minorHAnsi" w:eastAsia="Calibri" w:hAnsiTheme="minorHAnsi" w:cstheme="minorHAnsi"/>
          <w:lang w:val="en-US"/>
        </w:rPr>
        <w:t xml:space="preserve">Complete </w:t>
      </w:r>
      <w:r w:rsidRPr="00EC710D">
        <w:rPr>
          <w:rFonts w:asciiTheme="minorHAnsi" w:eastAsia="Calibri" w:hAnsiTheme="minorHAnsi" w:cstheme="minorHAnsi"/>
          <w:lang w:val="en-US"/>
        </w:rPr>
        <w:t>applications will consist of one Microsoft Word or PDF file of the narrative application</w:t>
      </w:r>
      <w:r w:rsidR="00482DA6">
        <w:rPr>
          <w:rFonts w:asciiTheme="minorHAnsi" w:eastAsia="Calibri" w:hAnsiTheme="minorHAnsi" w:cstheme="minorHAnsi"/>
          <w:lang w:val="en-US"/>
        </w:rPr>
        <w:t xml:space="preserve">. Applicants </w:t>
      </w:r>
      <w:r w:rsidR="002B39ED">
        <w:rPr>
          <w:rFonts w:asciiTheme="minorHAnsi" w:eastAsia="Calibri" w:hAnsiTheme="minorHAnsi" w:cstheme="minorHAnsi"/>
          <w:lang w:val="en-US"/>
        </w:rPr>
        <w:t xml:space="preserve">may only submit one Concept Paper per organization. </w:t>
      </w:r>
    </w:p>
    <w:p w14:paraId="4CF841BC" w14:textId="77777777" w:rsidR="007534F4" w:rsidRPr="00EC710D" w:rsidRDefault="007534F4" w:rsidP="007534F4">
      <w:pPr>
        <w:spacing w:after="120"/>
        <w:jc w:val="both"/>
        <w:rPr>
          <w:rFonts w:asciiTheme="minorHAnsi" w:eastAsia="Calibri" w:hAnsiTheme="minorHAnsi" w:cstheme="minorHAnsi"/>
          <w:lang w:val="en-US"/>
        </w:rPr>
      </w:pPr>
      <w:r w:rsidRPr="00EC710D">
        <w:rPr>
          <w:rFonts w:asciiTheme="minorHAnsi" w:eastAsia="Calibri" w:hAnsiTheme="minorHAnsi" w:cstheme="minorHAnsi"/>
          <w:lang w:val="en-US"/>
        </w:rPr>
        <w:t>Eligible Applicants should submit a Concept Paper following the format provided in Attachment A. Concept Papers should not exceed (5) five single-spaced pages (not including the cover page) and must contain the information requested in Attachment A. Concept papers should be submitted using the following format, and Concept Papers that do not follow the format provided may not be evaluated.:</w:t>
      </w:r>
    </w:p>
    <w:p w14:paraId="6AFEA754" w14:textId="77777777" w:rsidR="007534F4" w:rsidRPr="00EC710D" w:rsidRDefault="007534F4">
      <w:pPr>
        <w:numPr>
          <w:ilvl w:val="1"/>
          <w:numId w:val="18"/>
        </w:numPr>
        <w:tabs>
          <w:tab w:val="left" w:pos="0"/>
        </w:tabs>
        <w:spacing w:after="120"/>
        <w:ind w:left="720"/>
        <w:rPr>
          <w:rFonts w:asciiTheme="minorHAnsi" w:eastAsia="Calibri" w:hAnsiTheme="minorHAnsi" w:cstheme="minorHAnsi"/>
          <w:lang w:val="en-US"/>
        </w:rPr>
      </w:pPr>
      <w:r w:rsidRPr="00EC710D">
        <w:rPr>
          <w:rFonts w:asciiTheme="minorHAnsi" w:eastAsia="Calibri" w:hAnsiTheme="minorHAnsi" w:cstheme="minorHAnsi"/>
          <w:lang w:val="en-US"/>
        </w:rPr>
        <w:t xml:space="preserve">Language must be </w:t>
      </w:r>
      <w:r w:rsidRPr="00EC710D">
        <w:rPr>
          <w:rFonts w:asciiTheme="minorHAnsi" w:eastAsia="Calibri" w:hAnsiTheme="minorHAnsi" w:cstheme="minorHAnsi"/>
          <w:b/>
          <w:lang w:val="en-US"/>
        </w:rPr>
        <w:t>English or Georgian</w:t>
      </w:r>
      <w:r w:rsidRPr="00EC710D">
        <w:rPr>
          <w:rFonts w:asciiTheme="minorHAnsi" w:eastAsia="Calibri" w:hAnsiTheme="minorHAnsi" w:cstheme="minorHAnsi"/>
          <w:lang w:val="en-US"/>
        </w:rPr>
        <w:t>.</w:t>
      </w:r>
    </w:p>
    <w:p w14:paraId="46664025" w14:textId="77777777" w:rsidR="007534F4" w:rsidRPr="00EC710D" w:rsidRDefault="007534F4">
      <w:pPr>
        <w:numPr>
          <w:ilvl w:val="1"/>
          <w:numId w:val="18"/>
        </w:numPr>
        <w:tabs>
          <w:tab w:val="left" w:pos="0"/>
        </w:tabs>
        <w:spacing w:after="120"/>
        <w:ind w:left="720"/>
        <w:rPr>
          <w:rFonts w:asciiTheme="minorHAnsi" w:eastAsia="Calibri" w:hAnsiTheme="minorHAnsi" w:cstheme="minorHAnsi"/>
          <w:lang w:val="en-US"/>
        </w:rPr>
      </w:pPr>
      <w:r w:rsidRPr="00EC710D">
        <w:rPr>
          <w:rFonts w:asciiTheme="minorHAnsi" w:eastAsia="Calibri" w:hAnsiTheme="minorHAnsi" w:cstheme="minorHAnsi"/>
          <w:lang w:val="en-US"/>
        </w:rPr>
        <w:t xml:space="preserve">The font must be </w:t>
      </w:r>
      <w:r w:rsidRPr="00EC710D">
        <w:rPr>
          <w:rFonts w:asciiTheme="minorHAnsi" w:eastAsia="Calibri" w:hAnsiTheme="minorHAnsi" w:cstheme="minorHAnsi"/>
          <w:b/>
          <w:lang w:val="en-US"/>
        </w:rPr>
        <w:t>Times New Roman/Sylfaen</w:t>
      </w:r>
      <w:r w:rsidRPr="00EC710D">
        <w:rPr>
          <w:rFonts w:asciiTheme="minorHAnsi" w:eastAsia="Calibri" w:hAnsiTheme="minorHAnsi" w:cstheme="minorHAnsi"/>
          <w:lang w:val="en-US"/>
        </w:rPr>
        <w:t>.</w:t>
      </w:r>
    </w:p>
    <w:p w14:paraId="5BB7A461" w14:textId="77777777" w:rsidR="007534F4" w:rsidRPr="00EC710D" w:rsidRDefault="007534F4">
      <w:pPr>
        <w:numPr>
          <w:ilvl w:val="1"/>
          <w:numId w:val="18"/>
        </w:numPr>
        <w:tabs>
          <w:tab w:val="left" w:pos="0"/>
        </w:tabs>
        <w:spacing w:after="120"/>
        <w:ind w:left="720"/>
        <w:rPr>
          <w:rFonts w:asciiTheme="minorHAnsi" w:eastAsia="Calibri" w:hAnsiTheme="minorHAnsi" w:cstheme="minorHAnsi"/>
        </w:rPr>
      </w:pPr>
      <w:r w:rsidRPr="00EC710D">
        <w:rPr>
          <w:rFonts w:asciiTheme="minorHAnsi" w:eastAsia="Calibri" w:hAnsiTheme="minorHAnsi" w:cstheme="minorHAnsi"/>
        </w:rPr>
        <w:t xml:space="preserve">Font size must be </w:t>
      </w:r>
      <w:r w:rsidRPr="00EC710D">
        <w:rPr>
          <w:rFonts w:asciiTheme="minorHAnsi" w:eastAsia="Calibri" w:hAnsiTheme="minorHAnsi" w:cstheme="minorHAnsi"/>
          <w:b/>
        </w:rPr>
        <w:t>11</w:t>
      </w:r>
      <w:r w:rsidRPr="00EC710D">
        <w:rPr>
          <w:rFonts w:asciiTheme="minorHAnsi" w:eastAsia="Calibri" w:hAnsiTheme="minorHAnsi" w:cstheme="minorHAnsi"/>
        </w:rPr>
        <w:t>.</w:t>
      </w:r>
    </w:p>
    <w:p w14:paraId="2F2A0E62" w14:textId="373B2F67" w:rsidR="007534F4" w:rsidRPr="00EC710D" w:rsidRDefault="007534F4">
      <w:pPr>
        <w:numPr>
          <w:ilvl w:val="1"/>
          <w:numId w:val="18"/>
        </w:numPr>
        <w:tabs>
          <w:tab w:val="left" w:pos="0"/>
        </w:tabs>
        <w:spacing w:after="120"/>
        <w:ind w:left="720"/>
        <w:rPr>
          <w:rFonts w:asciiTheme="minorHAnsi" w:eastAsia="Calibri" w:hAnsiTheme="minorHAnsi" w:cstheme="minorHAnsi"/>
          <w:lang w:val="en-US"/>
        </w:rPr>
      </w:pPr>
      <w:r w:rsidRPr="00EC710D">
        <w:rPr>
          <w:rFonts w:asciiTheme="minorHAnsi" w:eastAsia="Calibri" w:hAnsiTheme="minorHAnsi" w:cstheme="minorHAnsi"/>
          <w:lang w:val="en-US"/>
        </w:rPr>
        <w:t xml:space="preserve">Paper size must be </w:t>
      </w:r>
      <w:r w:rsidRPr="00EC710D">
        <w:rPr>
          <w:rFonts w:asciiTheme="minorHAnsi" w:eastAsia="Calibri" w:hAnsiTheme="minorHAnsi" w:cstheme="minorHAnsi"/>
          <w:b/>
          <w:lang w:val="en-US"/>
        </w:rPr>
        <w:t>A4</w:t>
      </w:r>
      <w:r w:rsidRPr="00EC710D">
        <w:rPr>
          <w:rFonts w:asciiTheme="minorHAnsi" w:eastAsia="Calibri" w:hAnsiTheme="minorHAnsi" w:cstheme="minorHAnsi"/>
          <w:lang w:val="en-US"/>
        </w:rPr>
        <w:t xml:space="preserve"> (8.27’ X </w:t>
      </w:r>
      <w:r w:rsidR="00B5029C" w:rsidRPr="00EC710D">
        <w:rPr>
          <w:rFonts w:asciiTheme="minorHAnsi" w:eastAsia="Calibri" w:hAnsiTheme="minorHAnsi" w:cstheme="minorHAnsi"/>
          <w:lang w:val="en-US"/>
        </w:rPr>
        <w:t>11.69’</w:t>
      </w:r>
      <w:r w:rsidRPr="00EC710D">
        <w:rPr>
          <w:rFonts w:asciiTheme="minorHAnsi" w:eastAsia="Calibri" w:hAnsiTheme="minorHAnsi" w:cstheme="minorHAnsi"/>
          <w:lang w:val="en-US"/>
        </w:rPr>
        <w:t>).</w:t>
      </w:r>
    </w:p>
    <w:p w14:paraId="7B7683B7" w14:textId="77777777" w:rsidR="007534F4" w:rsidRPr="00EC710D" w:rsidRDefault="007534F4">
      <w:pPr>
        <w:numPr>
          <w:ilvl w:val="1"/>
          <w:numId w:val="18"/>
        </w:numPr>
        <w:tabs>
          <w:tab w:val="left" w:pos="0"/>
        </w:tabs>
        <w:spacing w:after="120"/>
        <w:ind w:left="720"/>
        <w:rPr>
          <w:rFonts w:asciiTheme="minorHAnsi" w:eastAsia="Calibri" w:hAnsiTheme="minorHAnsi" w:cstheme="minorHAnsi"/>
          <w:lang w:val="en-US"/>
        </w:rPr>
      </w:pPr>
      <w:r w:rsidRPr="00EC710D">
        <w:rPr>
          <w:rFonts w:asciiTheme="minorHAnsi" w:eastAsia="Calibri" w:hAnsiTheme="minorHAnsi" w:cstheme="minorHAnsi"/>
          <w:lang w:val="en-US"/>
        </w:rPr>
        <w:t xml:space="preserve">Margins must be </w:t>
      </w:r>
      <w:r w:rsidRPr="00EC710D">
        <w:rPr>
          <w:rFonts w:asciiTheme="minorHAnsi" w:eastAsia="Calibri" w:hAnsiTheme="minorHAnsi" w:cstheme="minorHAnsi"/>
          <w:b/>
          <w:lang w:val="en-US"/>
        </w:rPr>
        <w:t>1”</w:t>
      </w:r>
      <w:r w:rsidRPr="00EC710D">
        <w:rPr>
          <w:rFonts w:asciiTheme="minorHAnsi" w:eastAsia="Calibri" w:hAnsiTheme="minorHAnsi" w:cstheme="minorHAnsi"/>
          <w:lang w:val="en-US"/>
        </w:rPr>
        <w:t xml:space="preserve"> on all 4 sides of the page.</w:t>
      </w:r>
    </w:p>
    <w:p w14:paraId="112641F8" w14:textId="1D3DDC5E" w:rsidR="007534F4" w:rsidRPr="00EC710D" w:rsidRDefault="006112F5" w:rsidP="00DD18C0">
      <w:pPr>
        <w:pStyle w:val="Heading3"/>
        <w:rPr>
          <w:rFonts w:asciiTheme="minorHAnsi" w:hAnsiTheme="minorHAnsi" w:cstheme="minorHAnsi"/>
        </w:rPr>
      </w:pPr>
      <w:r>
        <w:rPr>
          <w:rFonts w:asciiTheme="minorHAnsi" w:hAnsiTheme="minorHAnsi" w:cstheme="minorHAnsi"/>
        </w:rPr>
        <w:t xml:space="preserve">2. </w:t>
      </w:r>
      <w:r w:rsidR="007534F4" w:rsidRPr="00EC710D">
        <w:rPr>
          <w:rFonts w:asciiTheme="minorHAnsi" w:hAnsiTheme="minorHAnsi" w:cstheme="minorHAnsi"/>
        </w:rPr>
        <w:t>Submission Dates and Times:</w:t>
      </w:r>
    </w:p>
    <w:p w14:paraId="03BD9061" w14:textId="4892D13A" w:rsidR="007534F4" w:rsidRPr="00EC710D" w:rsidRDefault="007534F4" w:rsidP="007534F4">
      <w:pPr>
        <w:spacing w:after="120"/>
        <w:jc w:val="both"/>
        <w:rPr>
          <w:rFonts w:asciiTheme="minorHAnsi" w:eastAsia="Calibri" w:hAnsiTheme="minorHAnsi" w:cstheme="minorHAnsi"/>
          <w:lang w:val="en-US"/>
        </w:rPr>
      </w:pPr>
      <w:r w:rsidRPr="00EC710D">
        <w:rPr>
          <w:rFonts w:asciiTheme="minorHAnsi" w:eastAsia="Calibri" w:hAnsiTheme="minorHAnsi" w:cstheme="minorHAnsi"/>
          <w:lang w:val="en-US"/>
        </w:rPr>
        <w:t>Concept papers will be reviewed as follows: From the issuance date of RFA-0</w:t>
      </w:r>
      <w:r w:rsidR="00B5029C" w:rsidRPr="00EC710D">
        <w:rPr>
          <w:rFonts w:asciiTheme="minorHAnsi" w:eastAsia="Calibri" w:hAnsiTheme="minorHAnsi" w:cstheme="minorHAnsi"/>
          <w:lang w:val="en-US"/>
        </w:rPr>
        <w:t>1</w:t>
      </w:r>
      <w:r w:rsidR="00962755">
        <w:rPr>
          <w:rFonts w:asciiTheme="minorHAnsi" w:eastAsia="Calibri" w:hAnsiTheme="minorHAnsi" w:cstheme="minorHAnsi"/>
          <w:lang w:val="en-US"/>
        </w:rPr>
        <w:t>9</w:t>
      </w:r>
      <w:r w:rsidRPr="00EC710D">
        <w:rPr>
          <w:rFonts w:asciiTheme="minorHAnsi" w:eastAsia="Calibri" w:hAnsiTheme="minorHAnsi" w:cstheme="minorHAnsi"/>
          <w:lang w:val="en-US"/>
        </w:rPr>
        <w:t xml:space="preserve"> on</w:t>
      </w:r>
      <w:r w:rsidR="00B5029C" w:rsidRPr="00EC710D">
        <w:rPr>
          <w:rFonts w:asciiTheme="minorHAnsi" w:eastAsia="Calibri" w:hAnsiTheme="minorHAnsi" w:cstheme="minorHAnsi"/>
          <w:lang w:val="en-US"/>
        </w:rPr>
        <w:t xml:space="preserve"> </w:t>
      </w:r>
      <w:r w:rsidR="000B770F">
        <w:rPr>
          <w:rFonts w:asciiTheme="minorHAnsi" w:eastAsia="Calibri" w:hAnsiTheme="minorHAnsi" w:cstheme="minorHAnsi"/>
          <w:lang w:val="en-US"/>
        </w:rPr>
        <w:t>August 8</w:t>
      </w:r>
      <w:r w:rsidRPr="00EC710D">
        <w:rPr>
          <w:rFonts w:asciiTheme="minorHAnsi" w:eastAsia="Calibri" w:hAnsiTheme="minorHAnsi" w:cstheme="minorHAnsi"/>
          <w:lang w:val="en-US"/>
        </w:rPr>
        <w:t xml:space="preserve"> to </w:t>
      </w:r>
      <w:r w:rsidR="000B770F">
        <w:rPr>
          <w:rFonts w:asciiTheme="minorHAnsi" w:eastAsia="Calibri" w:hAnsiTheme="minorHAnsi" w:cstheme="minorHAnsi"/>
          <w:lang w:val="en-US"/>
        </w:rPr>
        <w:t xml:space="preserve">September </w:t>
      </w:r>
      <w:r w:rsidR="005103A2">
        <w:rPr>
          <w:rFonts w:asciiTheme="minorHAnsi" w:eastAsia="Calibri" w:hAnsiTheme="minorHAnsi" w:cstheme="minorHAnsi"/>
          <w:lang w:val="en-US"/>
        </w:rPr>
        <w:t>15</w:t>
      </w:r>
      <w:r w:rsidRPr="00EC710D">
        <w:rPr>
          <w:rFonts w:asciiTheme="minorHAnsi" w:eastAsia="Calibri" w:hAnsiTheme="minorHAnsi" w:cstheme="minorHAnsi"/>
          <w:lang w:val="en-US"/>
        </w:rPr>
        <w:t xml:space="preserve">. Concept Papers will not be accepted after the concept paper deadline. </w:t>
      </w:r>
    </w:p>
    <w:p w14:paraId="1A587F14" w14:textId="2F7CA97A" w:rsidR="007534F4" w:rsidRPr="00EC710D" w:rsidRDefault="006112F5" w:rsidP="00DD18C0">
      <w:pPr>
        <w:pStyle w:val="Heading3"/>
        <w:rPr>
          <w:rFonts w:asciiTheme="minorHAnsi" w:hAnsiTheme="minorHAnsi" w:cstheme="minorHAnsi"/>
        </w:rPr>
      </w:pPr>
      <w:r>
        <w:rPr>
          <w:rFonts w:asciiTheme="minorHAnsi" w:hAnsiTheme="minorHAnsi" w:cstheme="minorHAnsi"/>
        </w:rPr>
        <w:t xml:space="preserve">3. </w:t>
      </w:r>
      <w:r w:rsidR="007534F4" w:rsidRPr="00EC710D">
        <w:rPr>
          <w:rFonts w:asciiTheme="minorHAnsi" w:hAnsiTheme="minorHAnsi" w:cstheme="minorHAnsi"/>
        </w:rPr>
        <w:t>Submission Point of Contact</w:t>
      </w:r>
    </w:p>
    <w:p w14:paraId="500FF1B0" w14:textId="77777777" w:rsidR="007534F4" w:rsidRPr="00EC710D" w:rsidRDefault="007534F4" w:rsidP="007534F4">
      <w:pPr>
        <w:spacing w:after="120"/>
        <w:jc w:val="both"/>
        <w:rPr>
          <w:rFonts w:asciiTheme="minorHAnsi" w:eastAsia="Calibri" w:hAnsiTheme="minorHAnsi" w:cstheme="minorHAnsi"/>
          <w:lang w:val="en-US"/>
        </w:rPr>
      </w:pPr>
      <w:r w:rsidRPr="00EC710D">
        <w:rPr>
          <w:rFonts w:asciiTheme="minorHAnsi" w:eastAsia="Calibri" w:hAnsiTheme="minorHAnsi" w:cstheme="minorHAnsi"/>
          <w:lang w:val="en-US"/>
        </w:rPr>
        <w:t>Questions and Concept Papers must be submitted electronically in English or Georgian. They should be directed to:</w:t>
      </w:r>
    </w:p>
    <w:p w14:paraId="0EB7DB76" w14:textId="77777777" w:rsidR="007534F4" w:rsidRPr="00EC710D" w:rsidRDefault="007534F4" w:rsidP="007534F4">
      <w:pPr>
        <w:jc w:val="both"/>
        <w:rPr>
          <w:rFonts w:asciiTheme="minorHAnsi" w:eastAsia="Calibri" w:hAnsiTheme="minorHAnsi" w:cstheme="minorHAnsi"/>
          <w:lang w:val="en-US"/>
        </w:rPr>
      </w:pPr>
      <w:r w:rsidRPr="00EC710D">
        <w:rPr>
          <w:rFonts w:asciiTheme="minorHAnsi" w:eastAsia="Calibri" w:hAnsiTheme="minorHAnsi" w:cstheme="minorHAnsi"/>
          <w:lang w:val="en-US"/>
        </w:rPr>
        <w:t xml:space="preserve">Attention: The USAID Local Governance Program Grants Manager; Email Address: </w:t>
      </w:r>
      <w:hyperlink r:id="rId31">
        <w:r w:rsidRPr="00EC710D">
          <w:rPr>
            <w:rFonts w:asciiTheme="minorHAnsi" w:eastAsia="Calibri" w:hAnsiTheme="minorHAnsi" w:cstheme="minorHAnsi"/>
            <w:color w:val="0000FF"/>
            <w:u w:val="single"/>
            <w:lang w:val="en-US"/>
          </w:rPr>
          <w:t>GeorgiaLGP.Opportunities@tetratech.com</w:t>
        </w:r>
      </w:hyperlink>
    </w:p>
    <w:p w14:paraId="3E6AEE45" w14:textId="4B513E63" w:rsidR="00C52F5D" w:rsidRPr="00DD18C0" w:rsidRDefault="007534F4" w:rsidP="00DD18C0">
      <w:pPr>
        <w:spacing w:after="120" w:line="276" w:lineRule="auto"/>
        <w:ind w:right="272"/>
        <w:jc w:val="both"/>
        <w:rPr>
          <w:rFonts w:asciiTheme="minorHAnsi" w:eastAsia="Calibri" w:hAnsiTheme="minorHAnsi" w:cstheme="minorHAnsi"/>
          <w:b/>
          <w:bCs/>
          <w:i/>
          <w:lang w:val="en-US"/>
        </w:rPr>
      </w:pPr>
      <w:r w:rsidRPr="00DD18C0">
        <w:rPr>
          <w:rFonts w:asciiTheme="minorHAnsi" w:eastAsia="Calibri" w:hAnsiTheme="minorHAnsi" w:cstheme="minorHAnsi"/>
          <w:b/>
          <w:bCs/>
          <w:lang w:val="en-US"/>
        </w:rPr>
        <w:t>Please insert the following text into the subject line of the submission email: “RFA-0</w:t>
      </w:r>
      <w:r w:rsidR="00B5029C" w:rsidRPr="00DD18C0">
        <w:rPr>
          <w:rFonts w:asciiTheme="minorHAnsi" w:eastAsia="Calibri" w:hAnsiTheme="minorHAnsi" w:cstheme="minorHAnsi"/>
          <w:b/>
          <w:bCs/>
          <w:lang w:val="en-US"/>
        </w:rPr>
        <w:t>1</w:t>
      </w:r>
      <w:r w:rsidR="00962755" w:rsidRPr="00DD18C0">
        <w:rPr>
          <w:rFonts w:asciiTheme="minorHAnsi" w:eastAsia="Calibri" w:hAnsiTheme="minorHAnsi" w:cstheme="minorHAnsi"/>
          <w:b/>
          <w:bCs/>
          <w:lang w:val="en-US"/>
        </w:rPr>
        <w:t>9</w:t>
      </w:r>
      <w:r w:rsidRPr="00DD18C0">
        <w:rPr>
          <w:rFonts w:asciiTheme="minorHAnsi" w:eastAsia="Calibri" w:hAnsiTheme="minorHAnsi" w:cstheme="minorHAnsi"/>
          <w:b/>
          <w:bCs/>
          <w:lang w:val="en-US"/>
        </w:rPr>
        <w:t>-Name of your Organization”</w:t>
      </w:r>
      <w:r w:rsidR="00564BE1" w:rsidRPr="00DD18C0">
        <w:rPr>
          <w:rFonts w:asciiTheme="minorHAnsi" w:eastAsia="Calibri" w:hAnsiTheme="minorHAnsi" w:cstheme="minorHAnsi"/>
          <w:b/>
          <w:bCs/>
          <w:lang w:val="en-US"/>
        </w:rPr>
        <w:t xml:space="preserve"> </w:t>
      </w:r>
      <w:r w:rsidR="00564BE1" w:rsidRPr="00564BE1">
        <w:rPr>
          <w:rFonts w:asciiTheme="minorHAnsi" w:eastAsia="Calibri" w:hAnsiTheme="minorHAnsi" w:cstheme="minorHAnsi"/>
          <w:b/>
          <w:bCs/>
          <w:lang w:val="en-US"/>
        </w:rPr>
        <w:t xml:space="preserve">(for example: </w:t>
      </w:r>
      <w:r w:rsidR="00564BE1" w:rsidRPr="00564BE1">
        <w:rPr>
          <w:rFonts w:asciiTheme="minorHAnsi" w:eastAsia="Calibri" w:hAnsiTheme="minorHAnsi" w:cstheme="minorHAnsi"/>
          <w:b/>
          <w:bCs/>
          <w:i/>
          <w:lang w:val="en-US"/>
        </w:rPr>
        <w:t>USAID Local Governance Program-RFA-019-Tetra Tech)</w:t>
      </w:r>
      <w:r w:rsidR="00564BE1" w:rsidRPr="00DD18C0">
        <w:rPr>
          <w:rFonts w:asciiTheme="minorHAnsi" w:eastAsia="Calibri" w:hAnsiTheme="minorHAnsi" w:cstheme="minorHAnsi"/>
          <w:b/>
          <w:bCs/>
          <w:i/>
          <w:lang w:val="en-US"/>
        </w:rPr>
        <w:t>.</w:t>
      </w:r>
    </w:p>
    <w:p w14:paraId="1857D4B4" w14:textId="77777777" w:rsidR="00C52F5D" w:rsidRPr="00EC710D" w:rsidRDefault="00C52F5D">
      <w:pPr>
        <w:spacing w:after="200" w:line="276" w:lineRule="auto"/>
        <w:rPr>
          <w:rFonts w:asciiTheme="minorHAnsi" w:eastAsia="Calibri" w:hAnsiTheme="minorHAnsi" w:cstheme="minorHAnsi"/>
          <w:lang w:val="en-US"/>
        </w:rPr>
      </w:pPr>
      <w:r w:rsidRPr="00EC710D">
        <w:rPr>
          <w:rFonts w:asciiTheme="minorHAnsi" w:eastAsia="Calibri" w:hAnsiTheme="minorHAnsi" w:cstheme="minorHAnsi"/>
          <w:lang w:val="en-US"/>
        </w:rPr>
        <w:br w:type="page"/>
      </w:r>
    </w:p>
    <w:p w14:paraId="3555C286" w14:textId="77777777" w:rsidR="007534F4" w:rsidRPr="00EC710D" w:rsidRDefault="007534F4" w:rsidP="007534F4">
      <w:pPr>
        <w:spacing w:after="0" w:line="259" w:lineRule="auto"/>
        <w:jc w:val="both"/>
        <w:rPr>
          <w:rFonts w:asciiTheme="minorHAnsi" w:eastAsia="Calibri" w:hAnsiTheme="minorHAnsi" w:cstheme="minorHAnsi"/>
          <w:lang w:val="en-US"/>
        </w:rPr>
      </w:pPr>
    </w:p>
    <w:p w14:paraId="235D93B3" w14:textId="77777777" w:rsidR="00582DF8" w:rsidRPr="00EC710D" w:rsidRDefault="00582DF8" w:rsidP="00582DF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lang w:val="en-US"/>
        </w:rPr>
      </w:pPr>
      <w:r w:rsidRPr="00EC710D">
        <w:rPr>
          <w:rFonts w:asciiTheme="minorHAnsi" w:hAnsiTheme="minorHAnsi" w:cstheme="minorHAnsi"/>
          <w:b/>
          <w:lang w:val="en-US"/>
        </w:rPr>
        <w:t>***** ETHICAL AND BUSINESS CONDUCT REQUIREMENTS *****</w:t>
      </w:r>
    </w:p>
    <w:p w14:paraId="57F7F00D" w14:textId="77777777" w:rsidR="00582DF8" w:rsidRPr="00EC710D" w:rsidRDefault="00582DF8" w:rsidP="00582DF8">
      <w:pPr>
        <w:pBdr>
          <w:top w:val="single" w:sz="4" w:space="1" w:color="auto"/>
          <w:left w:val="single" w:sz="4" w:space="4" w:color="auto"/>
          <w:bottom w:val="single" w:sz="4" w:space="1" w:color="auto"/>
          <w:right w:val="single" w:sz="4" w:space="4" w:color="auto"/>
        </w:pBdr>
        <w:rPr>
          <w:rFonts w:asciiTheme="minorHAnsi" w:hAnsiTheme="minorHAnsi" w:cstheme="minorHAnsi"/>
          <w:lang w:val="en-US"/>
        </w:rPr>
      </w:pPr>
      <w:r w:rsidRPr="00EC710D">
        <w:rPr>
          <w:rFonts w:asciiTheme="minorHAnsi" w:eastAsia="Calibri" w:hAnsiTheme="minorHAnsi" w:cstheme="minorHAnsi"/>
          <w:lang w:val="en-US"/>
        </w:rPr>
        <w:t>USAID Local Governance Program</w:t>
      </w:r>
      <w:r w:rsidRPr="00EC710D">
        <w:rPr>
          <w:rFonts w:asciiTheme="minorHAnsi" w:hAnsiTheme="minorHAnsi" w:cstheme="minorHAnsi"/>
          <w:lang w:val="en-US"/>
        </w:rPr>
        <w:t xml:space="preserve"> and Tetra Tech ARD do not condone any action that could be considered to promote or give the appearance of conflict of interest (COI) or corruption. Employees and agents of </w:t>
      </w:r>
      <w:r w:rsidRPr="00EC710D">
        <w:rPr>
          <w:rFonts w:asciiTheme="minorHAnsi" w:eastAsia="Calibri" w:hAnsiTheme="minorHAnsi" w:cstheme="minorHAnsi"/>
          <w:lang w:val="en-US"/>
        </w:rPr>
        <w:t>USAID Local Governance Program</w:t>
      </w:r>
      <w:r w:rsidRPr="00EC710D">
        <w:rPr>
          <w:rFonts w:asciiTheme="minorHAnsi" w:hAnsiTheme="minorHAnsi" w:cstheme="minorHAnsi"/>
          <w:lang w:val="en-US"/>
        </w:rPr>
        <w:t xml:space="preserve"> and Tetra Tech ARD are strictly prohibited from asking for or accepting any money, fee, commission, credit, gift, gratuity, object of value or compensation from current or potential grant recipients in exchange for or as a reward for business or grant funding. </w:t>
      </w:r>
    </w:p>
    <w:p w14:paraId="5DC0FB23" w14:textId="77777777" w:rsidR="00582DF8" w:rsidRPr="00EC710D" w:rsidRDefault="00582DF8" w:rsidP="00582DF8">
      <w:pPr>
        <w:pBdr>
          <w:top w:val="single" w:sz="4" w:space="1" w:color="auto"/>
          <w:left w:val="single" w:sz="4" w:space="4" w:color="auto"/>
          <w:bottom w:val="single" w:sz="4" w:space="1" w:color="auto"/>
          <w:right w:val="single" w:sz="4" w:space="4" w:color="auto"/>
        </w:pBdr>
        <w:rPr>
          <w:rFonts w:asciiTheme="minorHAnsi" w:hAnsiTheme="minorHAnsi" w:cstheme="minorHAnsi"/>
          <w:lang w:val="en-US"/>
        </w:rPr>
      </w:pPr>
      <w:r w:rsidRPr="00EC710D">
        <w:rPr>
          <w:rFonts w:asciiTheme="minorHAnsi" w:hAnsiTheme="minorHAnsi" w:cstheme="minorHAnsi"/>
          <w:lang w:val="en-US"/>
        </w:rPr>
        <w:t xml:space="preserve">Please note that in submitting a response to this RFA, the applicant is acknowledging that USAID is not a party to this solicitation and the applicant agrees that any concerns hereunder must be presented – in writing with full explanation – to Tetra Tech ARD for consideration, as USAID will not consider protests regarding grant opportunities carried out by implementing partners. Tetra Tech ARD will investigate any such allegations and take appropriate action to remedy, correct, mitigate, report, or otherwise resolve any unethical conduct or prohibited acts in accordance with USAID requirements. </w:t>
      </w:r>
    </w:p>
    <w:p w14:paraId="4F6F5471" w14:textId="77777777" w:rsidR="00582DF8" w:rsidRPr="00EC710D" w:rsidRDefault="00582DF8" w:rsidP="00582DF8">
      <w:pPr>
        <w:pBdr>
          <w:top w:val="single" w:sz="4" w:space="1" w:color="auto"/>
          <w:left w:val="single" w:sz="4" w:space="4" w:color="auto"/>
          <w:bottom w:val="single" w:sz="4" w:space="1" w:color="auto"/>
          <w:right w:val="single" w:sz="4" w:space="4" w:color="auto"/>
        </w:pBdr>
        <w:rPr>
          <w:rFonts w:asciiTheme="minorHAnsi" w:hAnsiTheme="minorHAnsi" w:cstheme="minorHAnsi"/>
          <w:lang w:val="en-US"/>
        </w:rPr>
      </w:pPr>
      <w:r w:rsidRPr="00EC710D">
        <w:rPr>
          <w:rFonts w:asciiTheme="minorHAnsi" w:hAnsiTheme="minorHAnsi" w:cstheme="minorHAnsi"/>
          <w:lang w:val="en-US"/>
        </w:rPr>
        <w:t xml:space="preserve">Applicants responding to this RFA must certify as part of their submission, that they have materially participated in its preparation, that all information provided is current, complete, and accurate and based on the need to efficiently and effectively meet the needs of the target population, and they must disclose any real or potential conflict of interest with a USAID or </w:t>
      </w:r>
      <w:r w:rsidRPr="00EC710D">
        <w:rPr>
          <w:rFonts w:asciiTheme="minorHAnsi" w:eastAsia="Calibri" w:hAnsiTheme="minorHAnsi" w:cstheme="minorHAnsi"/>
          <w:lang w:val="en-US"/>
        </w:rPr>
        <w:t>USAID Local Governance Program</w:t>
      </w:r>
      <w:r w:rsidRPr="00EC710D">
        <w:rPr>
          <w:rFonts w:asciiTheme="minorHAnsi" w:hAnsiTheme="minorHAnsi" w:cstheme="minorHAnsi"/>
          <w:lang w:val="en-US"/>
        </w:rPr>
        <w:t xml:space="preserve"> official involved in this RFA.</w:t>
      </w:r>
    </w:p>
    <w:p w14:paraId="2E16D8F7" w14:textId="3CCB6EF7" w:rsidR="00582DF8" w:rsidRPr="00EC710D" w:rsidRDefault="00582DF8" w:rsidP="00582DF8">
      <w:pPr>
        <w:pBdr>
          <w:top w:val="single" w:sz="4" w:space="1" w:color="auto"/>
          <w:left w:val="single" w:sz="4" w:space="4" w:color="auto"/>
          <w:bottom w:val="single" w:sz="4" w:space="1" w:color="auto"/>
          <w:right w:val="single" w:sz="4" w:space="4" w:color="auto"/>
        </w:pBdr>
        <w:rPr>
          <w:rFonts w:asciiTheme="minorHAnsi" w:hAnsiTheme="minorHAnsi" w:cstheme="minorHAnsi"/>
          <w:bCs/>
          <w:lang w:val="en-US"/>
        </w:rPr>
      </w:pPr>
      <w:r w:rsidRPr="00EC710D">
        <w:rPr>
          <w:rFonts w:asciiTheme="minorHAnsi" w:hAnsiTheme="minorHAnsi" w:cstheme="minorHAnsi"/>
          <w:lang w:val="en-US"/>
        </w:rPr>
        <w:t xml:space="preserve">Please contact </w:t>
      </w:r>
      <w:r w:rsidRPr="00EC710D">
        <w:rPr>
          <w:rFonts w:asciiTheme="minorHAnsi" w:hAnsiTheme="minorHAnsi" w:cstheme="minorHAnsi"/>
          <w:color w:val="7F7F7F"/>
          <w:u w:val="single"/>
          <w:lang w:val="en-US"/>
        </w:rPr>
        <w:t>GeorgiaLGP.Opportunities@tetratech.com</w:t>
      </w:r>
      <w:r w:rsidRPr="00EC710D">
        <w:rPr>
          <w:rFonts w:asciiTheme="minorHAnsi" w:hAnsiTheme="minorHAnsi" w:cstheme="minorHAnsi"/>
          <w:color w:val="000000"/>
          <w:lang w:val="en-US"/>
        </w:rPr>
        <w:t xml:space="preserve"> </w:t>
      </w:r>
      <w:r w:rsidRPr="00EC710D">
        <w:rPr>
          <w:rFonts w:asciiTheme="minorHAnsi" w:hAnsiTheme="minorHAnsi" w:cstheme="minorHAnsi"/>
          <w:lang w:val="en-US"/>
        </w:rPr>
        <w:t xml:space="preserve">with any questions or concerns regarding the above information or to report any potential violations. </w:t>
      </w:r>
    </w:p>
    <w:p w14:paraId="1D36DB37" w14:textId="3D57A650" w:rsidR="00582DF8" w:rsidRPr="00EC710D" w:rsidRDefault="00582DF8">
      <w:pPr>
        <w:spacing w:after="200" w:line="276" w:lineRule="auto"/>
        <w:rPr>
          <w:rFonts w:asciiTheme="minorHAnsi" w:hAnsiTheme="minorHAnsi" w:cstheme="minorHAnsi"/>
          <w:bCs/>
          <w:lang w:val="en-US"/>
        </w:rPr>
      </w:pPr>
      <w:r w:rsidRPr="00EC710D">
        <w:rPr>
          <w:rFonts w:asciiTheme="minorHAnsi" w:hAnsiTheme="minorHAnsi" w:cstheme="minorHAnsi"/>
          <w:bCs/>
          <w:lang w:val="en-US"/>
        </w:rPr>
        <w:br w:type="page"/>
      </w:r>
    </w:p>
    <w:p w14:paraId="10F82C47" w14:textId="1F742C42" w:rsidR="003D0F0C" w:rsidRPr="00EC710D" w:rsidRDefault="0055324D" w:rsidP="008D1BA9">
      <w:pPr>
        <w:pStyle w:val="Heading2"/>
        <w:rPr>
          <w:rFonts w:asciiTheme="minorHAnsi" w:hAnsiTheme="minorHAnsi" w:cstheme="minorHAnsi"/>
          <w:b w:val="0"/>
          <w:color w:val="auto"/>
          <w:sz w:val="22"/>
        </w:rPr>
      </w:pPr>
      <w:r w:rsidRPr="00EC710D">
        <w:rPr>
          <w:rFonts w:asciiTheme="minorHAnsi" w:hAnsiTheme="minorHAnsi" w:cstheme="minorHAnsi"/>
          <w:sz w:val="22"/>
        </w:rPr>
        <w:lastRenderedPageBreak/>
        <w:t xml:space="preserve">SECTION </w:t>
      </w:r>
      <w:r w:rsidR="007C6C90" w:rsidRPr="00EC710D">
        <w:rPr>
          <w:rFonts w:asciiTheme="minorHAnsi" w:hAnsiTheme="minorHAnsi" w:cstheme="minorHAnsi"/>
          <w:sz w:val="22"/>
        </w:rPr>
        <w:t>5</w:t>
      </w:r>
      <w:r w:rsidRPr="00EC710D">
        <w:rPr>
          <w:rFonts w:asciiTheme="minorHAnsi" w:hAnsiTheme="minorHAnsi" w:cstheme="minorHAnsi"/>
          <w:sz w:val="22"/>
        </w:rPr>
        <w:t xml:space="preserve">. </w:t>
      </w:r>
      <w:r w:rsidR="007C6C90" w:rsidRPr="00EC710D">
        <w:rPr>
          <w:rFonts w:asciiTheme="minorHAnsi" w:hAnsiTheme="minorHAnsi" w:cstheme="minorHAnsi"/>
          <w:sz w:val="22"/>
        </w:rPr>
        <w:t>REVIEW INFORMATION</w:t>
      </w:r>
    </w:p>
    <w:p w14:paraId="1BC74AE1" w14:textId="04B31A2C" w:rsidR="003D0F0C" w:rsidRPr="00EC710D" w:rsidRDefault="00C27911" w:rsidP="00C27911">
      <w:pPr>
        <w:pStyle w:val="Heading3"/>
        <w:rPr>
          <w:rFonts w:asciiTheme="minorHAnsi" w:hAnsiTheme="minorHAnsi" w:cstheme="minorHAnsi"/>
        </w:rPr>
      </w:pPr>
      <w:r w:rsidRPr="00EC710D">
        <w:rPr>
          <w:rFonts w:asciiTheme="minorHAnsi" w:hAnsiTheme="minorHAnsi" w:cstheme="minorHAnsi"/>
        </w:rPr>
        <w:t xml:space="preserve">1. </w:t>
      </w:r>
      <w:r w:rsidR="001E60E7" w:rsidRPr="00EC710D">
        <w:rPr>
          <w:rFonts w:asciiTheme="minorHAnsi" w:hAnsiTheme="minorHAnsi" w:cstheme="minorHAnsi"/>
        </w:rPr>
        <w:t xml:space="preserve">Initial </w:t>
      </w:r>
      <w:r w:rsidR="003D0F0C" w:rsidRPr="00EC710D">
        <w:rPr>
          <w:rFonts w:asciiTheme="minorHAnsi" w:hAnsiTheme="minorHAnsi" w:cstheme="minorHAnsi"/>
        </w:rPr>
        <w:t>Screening</w:t>
      </w:r>
    </w:p>
    <w:p w14:paraId="47905E39" w14:textId="06D32CE4" w:rsidR="003D0F0C" w:rsidRPr="00EC710D" w:rsidRDefault="003D0F0C" w:rsidP="003D0F0C">
      <w:pPr>
        <w:spacing w:after="11"/>
        <w:ind w:left="-5" w:right="272" w:hanging="10"/>
        <w:rPr>
          <w:rFonts w:asciiTheme="minorHAnsi" w:hAnsiTheme="minorHAnsi" w:cstheme="minorHAnsi"/>
          <w:lang w:val="en-US"/>
        </w:rPr>
      </w:pPr>
      <w:r w:rsidRPr="00EC710D">
        <w:rPr>
          <w:rFonts w:asciiTheme="minorHAnsi" w:hAnsiTheme="minorHAnsi" w:cstheme="minorHAnsi"/>
          <w:lang w:val="en-US"/>
        </w:rPr>
        <w:t xml:space="preserve">Following the closing date and time, </w:t>
      </w:r>
      <w:r w:rsidR="00B5029C" w:rsidRPr="00EC710D">
        <w:rPr>
          <w:rFonts w:asciiTheme="minorHAnsi" w:hAnsiTheme="minorHAnsi" w:cstheme="minorHAnsi"/>
          <w:lang w:val="en-US"/>
        </w:rPr>
        <w:t xml:space="preserve">the </w:t>
      </w:r>
      <w:r w:rsidR="00DF1327" w:rsidRPr="00EC710D">
        <w:rPr>
          <w:rFonts w:asciiTheme="minorHAnsi" w:hAnsiTheme="minorHAnsi" w:cstheme="minorHAnsi"/>
          <w:lang w:val="en-US"/>
        </w:rPr>
        <w:t>USAID Local Governance Program</w:t>
      </w:r>
      <w:r w:rsidR="000F3FF7" w:rsidRPr="00EC710D">
        <w:rPr>
          <w:rFonts w:asciiTheme="minorHAnsi" w:hAnsiTheme="minorHAnsi" w:cstheme="minorHAnsi"/>
          <w:lang w:val="en-US"/>
        </w:rPr>
        <w:t xml:space="preserve"> </w:t>
      </w:r>
      <w:r w:rsidRPr="00EC710D">
        <w:rPr>
          <w:rFonts w:asciiTheme="minorHAnsi" w:hAnsiTheme="minorHAnsi" w:cstheme="minorHAnsi"/>
          <w:lang w:val="en-US"/>
        </w:rPr>
        <w:t xml:space="preserve">Grants Manager will open all application </w:t>
      </w:r>
      <w:r w:rsidR="0055324D" w:rsidRPr="00EC710D">
        <w:rPr>
          <w:rFonts w:asciiTheme="minorHAnsi" w:hAnsiTheme="minorHAnsi" w:cstheme="minorHAnsi"/>
          <w:lang w:val="en-US"/>
        </w:rPr>
        <w:t xml:space="preserve">submissions </w:t>
      </w:r>
      <w:r w:rsidRPr="00EC710D">
        <w:rPr>
          <w:rFonts w:asciiTheme="minorHAnsi" w:hAnsiTheme="minorHAnsi" w:cstheme="minorHAnsi"/>
          <w:lang w:val="en-US"/>
        </w:rPr>
        <w:t xml:space="preserve">and conduct an initial pre-screening to determine which </w:t>
      </w:r>
      <w:r w:rsidR="0055324D" w:rsidRPr="00EC710D">
        <w:rPr>
          <w:rFonts w:asciiTheme="minorHAnsi" w:hAnsiTheme="minorHAnsi" w:cstheme="minorHAnsi"/>
          <w:lang w:val="en-US"/>
        </w:rPr>
        <w:t xml:space="preserve">applications </w:t>
      </w:r>
      <w:r w:rsidRPr="00EC710D">
        <w:rPr>
          <w:rFonts w:asciiTheme="minorHAnsi" w:hAnsiTheme="minorHAnsi" w:cstheme="minorHAnsi"/>
          <w:lang w:val="en-US"/>
        </w:rPr>
        <w:t xml:space="preserve">will move forward. A “NO” to any of the screening questions </w:t>
      </w:r>
      <w:r w:rsidR="00B162E6">
        <w:rPr>
          <w:rFonts w:asciiTheme="minorHAnsi" w:hAnsiTheme="minorHAnsi" w:cstheme="minorHAnsi"/>
          <w:lang w:val="en-US"/>
        </w:rPr>
        <w:t>may</w:t>
      </w:r>
      <w:r w:rsidR="00B162E6" w:rsidRPr="00EC710D">
        <w:rPr>
          <w:rFonts w:asciiTheme="minorHAnsi" w:hAnsiTheme="minorHAnsi" w:cstheme="minorHAnsi"/>
          <w:lang w:val="en-US"/>
        </w:rPr>
        <w:t xml:space="preserve"> </w:t>
      </w:r>
      <w:r w:rsidRPr="00EC710D">
        <w:rPr>
          <w:rFonts w:asciiTheme="minorHAnsi" w:hAnsiTheme="minorHAnsi" w:cstheme="minorHAnsi"/>
          <w:lang w:val="en-US"/>
        </w:rPr>
        <w:t xml:space="preserve">result in a disqualification. </w:t>
      </w:r>
    </w:p>
    <w:p w14:paraId="087B8B4D" w14:textId="77777777" w:rsidR="003D0F0C" w:rsidRPr="00EC710D" w:rsidRDefault="003D0F0C" w:rsidP="003D0F0C">
      <w:pPr>
        <w:spacing w:after="11"/>
        <w:ind w:left="-5" w:right="272" w:hanging="10"/>
        <w:rPr>
          <w:rFonts w:asciiTheme="minorHAnsi" w:hAnsiTheme="minorHAnsi" w:cstheme="minorHAnsi"/>
          <w:lang w:val="en-US"/>
        </w:rPr>
      </w:pPr>
    </w:p>
    <w:p w14:paraId="7803525A" w14:textId="3576498D" w:rsidR="007534F4" w:rsidRPr="00EC710D" w:rsidRDefault="007534F4">
      <w:pPr>
        <w:numPr>
          <w:ilvl w:val="0"/>
          <w:numId w:val="20"/>
        </w:numPr>
        <w:pBdr>
          <w:top w:val="nil"/>
          <w:left w:val="nil"/>
          <w:bottom w:val="nil"/>
          <w:right w:val="nil"/>
          <w:between w:val="nil"/>
        </w:pBdr>
        <w:spacing w:after="0"/>
        <w:jc w:val="both"/>
        <w:rPr>
          <w:rFonts w:asciiTheme="minorHAnsi" w:eastAsia="Calibri" w:hAnsiTheme="minorHAnsi" w:cstheme="minorHAnsi"/>
          <w:color w:val="000000"/>
          <w:lang w:val="en-US"/>
        </w:rPr>
      </w:pPr>
      <w:r w:rsidRPr="00EC710D">
        <w:rPr>
          <w:rFonts w:asciiTheme="minorHAnsi" w:eastAsia="Calibri" w:hAnsiTheme="minorHAnsi" w:cstheme="minorHAnsi"/>
          <w:color w:val="000000"/>
          <w:lang w:val="en-US"/>
        </w:rPr>
        <w:t xml:space="preserve">Applicant has submitted a Concept Paper using the template provided and </w:t>
      </w:r>
      <w:r w:rsidR="00B5029C" w:rsidRPr="00EC710D">
        <w:rPr>
          <w:rFonts w:asciiTheme="minorHAnsi" w:eastAsia="Calibri" w:hAnsiTheme="minorHAnsi" w:cstheme="minorHAnsi"/>
          <w:color w:val="000000"/>
          <w:lang w:val="en-US"/>
        </w:rPr>
        <w:t>following</w:t>
      </w:r>
      <w:r w:rsidRPr="00EC710D">
        <w:rPr>
          <w:rFonts w:asciiTheme="minorHAnsi" w:eastAsia="Calibri" w:hAnsiTheme="minorHAnsi" w:cstheme="minorHAnsi"/>
          <w:color w:val="000000"/>
          <w:lang w:val="en-US"/>
        </w:rPr>
        <w:t xml:space="preserve"> the page length and formatting requirements.</w:t>
      </w:r>
    </w:p>
    <w:p w14:paraId="327B4985" w14:textId="77777777" w:rsidR="007534F4" w:rsidRPr="00EC710D" w:rsidRDefault="007534F4">
      <w:pPr>
        <w:numPr>
          <w:ilvl w:val="0"/>
          <w:numId w:val="20"/>
        </w:numPr>
        <w:pBdr>
          <w:top w:val="nil"/>
          <w:left w:val="nil"/>
          <w:bottom w:val="nil"/>
          <w:right w:val="nil"/>
          <w:between w:val="nil"/>
        </w:pBdr>
        <w:spacing w:after="0"/>
        <w:jc w:val="both"/>
        <w:rPr>
          <w:rFonts w:asciiTheme="minorHAnsi" w:eastAsia="Calibri" w:hAnsiTheme="minorHAnsi" w:cstheme="minorHAnsi"/>
          <w:color w:val="000000"/>
          <w:lang w:val="en-US"/>
        </w:rPr>
      </w:pPr>
      <w:r w:rsidRPr="00EC710D">
        <w:rPr>
          <w:rFonts w:asciiTheme="minorHAnsi" w:eastAsia="Calibri" w:hAnsiTheme="minorHAnsi" w:cstheme="minorHAnsi"/>
          <w:color w:val="000000"/>
          <w:lang w:val="en-US"/>
        </w:rPr>
        <w:t>Applicant is a legally registered entity that meets the eligibility criteria listed above</w:t>
      </w:r>
    </w:p>
    <w:p w14:paraId="3EC052DA" w14:textId="2B21AEF9" w:rsidR="007534F4" w:rsidRPr="00EC710D" w:rsidRDefault="00B5029C">
      <w:pPr>
        <w:numPr>
          <w:ilvl w:val="0"/>
          <w:numId w:val="20"/>
        </w:numPr>
        <w:pBdr>
          <w:top w:val="nil"/>
          <w:left w:val="nil"/>
          <w:bottom w:val="nil"/>
          <w:right w:val="nil"/>
          <w:between w:val="nil"/>
        </w:pBdr>
        <w:spacing w:after="120"/>
        <w:jc w:val="both"/>
        <w:rPr>
          <w:rFonts w:asciiTheme="minorHAnsi" w:eastAsia="Calibri" w:hAnsiTheme="minorHAnsi" w:cstheme="minorHAnsi"/>
          <w:color w:val="000000"/>
          <w:lang w:val="en-US"/>
        </w:rPr>
      </w:pPr>
      <w:r w:rsidRPr="00EC710D">
        <w:rPr>
          <w:rFonts w:asciiTheme="minorHAnsi" w:eastAsia="Calibri" w:hAnsiTheme="minorHAnsi" w:cstheme="minorHAnsi"/>
          <w:color w:val="000000"/>
          <w:lang w:val="en-US"/>
        </w:rPr>
        <w:t>Applicants are</w:t>
      </w:r>
      <w:r w:rsidR="007534F4" w:rsidRPr="00EC710D">
        <w:rPr>
          <w:rFonts w:asciiTheme="minorHAnsi" w:eastAsia="Calibri" w:hAnsiTheme="minorHAnsi" w:cstheme="minorHAnsi"/>
          <w:color w:val="000000"/>
          <w:lang w:val="en-US"/>
        </w:rPr>
        <w:t xml:space="preserve"> not found with a negative determination in the SAM, OFAC</w:t>
      </w:r>
      <w:r w:rsidRPr="00EC710D">
        <w:rPr>
          <w:rFonts w:asciiTheme="minorHAnsi" w:eastAsia="Calibri" w:hAnsiTheme="minorHAnsi" w:cstheme="minorHAnsi"/>
          <w:color w:val="000000"/>
          <w:lang w:val="en-US"/>
        </w:rPr>
        <w:t>,</w:t>
      </w:r>
      <w:r w:rsidR="007534F4" w:rsidRPr="00EC710D">
        <w:rPr>
          <w:rFonts w:asciiTheme="minorHAnsi" w:eastAsia="Calibri" w:hAnsiTheme="minorHAnsi" w:cstheme="minorHAnsi"/>
          <w:color w:val="000000"/>
          <w:lang w:val="en-US"/>
        </w:rPr>
        <w:t xml:space="preserve"> or UN 1267 lists. </w:t>
      </w:r>
    </w:p>
    <w:p w14:paraId="3A00D176" w14:textId="7CB037C3" w:rsidR="003D0F0C" w:rsidRPr="00EC710D" w:rsidRDefault="007534F4" w:rsidP="007534F4">
      <w:pPr>
        <w:pStyle w:val="Heading3"/>
        <w:rPr>
          <w:rFonts w:asciiTheme="minorHAnsi" w:hAnsiTheme="minorHAnsi" w:cstheme="minorHAnsi"/>
        </w:rPr>
      </w:pPr>
      <w:r w:rsidRPr="00EC710D">
        <w:rPr>
          <w:rFonts w:asciiTheme="minorHAnsi" w:hAnsiTheme="minorHAnsi" w:cstheme="minorHAnsi"/>
          <w:b w:val="0"/>
          <w:bCs w:val="0"/>
        </w:rPr>
        <w:t>2.</w:t>
      </w:r>
      <w:r w:rsidRPr="00EC710D">
        <w:rPr>
          <w:rFonts w:asciiTheme="minorHAnsi" w:hAnsiTheme="minorHAnsi" w:cstheme="minorHAnsi"/>
        </w:rPr>
        <w:t xml:space="preserve"> </w:t>
      </w:r>
      <w:r w:rsidR="001E60E7" w:rsidRPr="00EC710D">
        <w:rPr>
          <w:rFonts w:asciiTheme="minorHAnsi" w:hAnsiTheme="minorHAnsi" w:cstheme="minorHAnsi"/>
        </w:rPr>
        <w:t xml:space="preserve">Evaluation </w:t>
      </w:r>
      <w:r w:rsidR="003D0F0C" w:rsidRPr="00EC710D">
        <w:rPr>
          <w:rFonts w:asciiTheme="minorHAnsi" w:hAnsiTheme="minorHAnsi" w:cstheme="minorHAnsi"/>
        </w:rPr>
        <w:t>Criteria</w:t>
      </w:r>
    </w:p>
    <w:p w14:paraId="5D234C07" w14:textId="77777777" w:rsidR="007534F4" w:rsidRPr="00EC710D" w:rsidRDefault="007534F4" w:rsidP="007534F4">
      <w:pPr>
        <w:spacing w:after="160" w:line="259" w:lineRule="auto"/>
        <w:jc w:val="both"/>
        <w:rPr>
          <w:rFonts w:asciiTheme="minorHAnsi" w:eastAsia="Calibri" w:hAnsiTheme="minorHAnsi" w:cstheme="minorHAnsi"/>
          <w:lang w:val="en-US"/>
        </w:rPr>
      </w:pPr>
      <w:r w:rsidRPr="00EC710D">
        <w:rPr>
          <w:rFonts w:asciiTheme="minorHAnsi" w:eastAsia="Calibri" w:hAnsiTheme="minorHAnsi" w:cstheme="minorHAnsi"/>
          <w:lang w:val="en-US"/>
        </w:rPr>
        <w:t xml:space="preserve">All Concept Papers which pass the initial screening will be evaluated by the USAID Local Governance Program in writing based on the following evaluation criteria: </w:t>
      </w:r>
    </w:p>
    <w:p w14:paraId="3E7C3CED" w14:textId="77777777" w:rsidR="003E3809" w:rsidRPr="003E3809" w:rsidRDefault="003E3809" w:rsidP="003E3809">
      <w:pPr>
        <w:numPr>
          <w:ilvl w:val="6"/>
          <w:numId w:val="21"/>
        </w:numPr>
        <w:pBdr>
          <w:top w:val="nil"/>
          <w:left w:val="nil"/>
          <w:bottom w:val="nil"/>
          <w:right w:val="nil"/>
          <w:between w:val="nil"/>
        </w:pBdr>
        <w:spacing w:after="0"/>
        <w:ind w:left="1080"/>
        <w:rPr>
          <w:rFonts w:ascii="Calibri" w:eastAsia="Calibri" w:hAnsi="Calibri" w:cs="Calibri"/>
          <w:color w:val="000000"/>
        </w:rPr>
      </w:pPr>
      <w:r w:rsidRPr="003E3809">
        <w:rPr>
          <w:rFonts w:ascii="Calibri" w:eastAsia="Calibri" w:hAnsi="Calibri" w:cs="Calibri"/>
          <w:b/>
          <w:color w:val="000000"/>
        </w:rPr>
        <w:t xml:space="preserve">Problem Analysis: </w:t>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t>20 Points</w:t>
      </w:r>
    </w:p>
    <w:p w14:paraId="3F3A2E82" w14:textId="77777777" w:rsidR="003E3809" w:rsidRPr="003E3809" w:rsidRDefault="003E3809" w:rsidP="003E3809">
      <w:pPr>
        <w:spacing w:after="0"/>
        <w:ind w:left="720"/>
        <w:rPr>
          <w:rFonts w:ascii="Calibri" w:eastAsia="Calibri" w:hAnsi="Calibri" w:cs="Calibri"/>
          <w:i/>
          <w:lang w:val="en-US"/>
        </w:rPr>
      </w:pPr>
      <w:r w:rsidRPr="003E3809">
        <w:rPr>
          <w:rFonts w:ascii="Calibri" w:eastAsia="Calibri" w:hAnsi="Calibri" w:cs="Calibri"/>
          <w:i/>
          <w:lang w:val="en-US"/>
        </w:rPr>
        <w:t xml:space="preserve">Demonstrates an understanding of the problem and the impacts on different groups of people and provides a rationale for the project. </w:t>
      </w:r>
    </w:p>
    <w:p w14:paraId="361705F9"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The key constraints/obstacles and the severity of the identified problems, as assessed by community members or sector specialists in the field are identified.</w:t>
      </w:r>
    </w:p>
    <w:p w14:paraId="2C4CE5A5"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How the different vulnerable groups are affected by the problems are discussed.</w:t>
      </w:r>
    </w:p>
    <w:p w14:paraId="1D12A9A9"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The adverse consequences of the issues on community members' daily lives are identified.</w:t>
      </w:r>
    </w:p>
    <w:p w14:paraId="70036D24"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 xml:space="preserve">Stated problems are backed up with evidence supported by a credible source of information including the study on </w:t>
      </w:r>
      <w:r w:rsidRPr="003E3809">
        <w:rPr>
          <w:rFonts w:ascii="Calibri" w:eastAsia="Calibri" w:hAnsi="Calibri" w:cs="Calibri"/>
          <w:i/>
          <w:iCs/>
          <w:color w:val="000000"/>
          <w:lang w:val="en-US"/>
        </w:rPr>
        <w:t>“Citizens’ Attitudes towards Municipal Performance and Services</w:t>
      </w:r>
      <w:r w:rsidRPr="003E3809">
        <w:rPr>
          <w:rStyle w:val="FootnoteReference"/>
          <w:rFonts w:ascii="Calibri" w:eastAsia="Calibri" w:hAnsi="Calibri"/>
          <w:i/>
          <w:iCs/>
          <w:color w:val="000000"/>
          <w:lang w:val="en-US"/>
        </w:rPr>
        <w:footnoteReference w:id="15"/>
      </w:r>
      <w:r w:rsidRPr="003E3809">
        <w:rPr>
          <w:rFonts w:ascii="Calibri" w:eastAsia="Calibri" w:hAnsi="Calibri" w:cs="Calibri"/>
          <w:i/>
          <w:iCs/>
          <w:color w:val="000000"/>
          <w:lang w:val="en-US"/>
        </w:rPr>
        <w:t>“.</w:t>
      </w:r>
      <w:r w:rsidRPr="003E3809">
        <w:rPr>
          <w:rFonts w:ascii="Calibri" w:eastAsia="Calibri" w:hAnsi="Calibri" w:cs="Calibri"/>
          <w:color w:val="000000"/>
          <w:lang w:val="en-US"/>
        </w:rPr>
        <w:t xml:space="preserve"> </w:t>
      </w:r>
    </w:p>
    <w:p w14:paraId="4E7EF97C" w14:textId="77777777" w:rsidR="003E3809" w:rsidRPr="003E3809" w:rsidRDefault="003E3809" w:rsidP="003E3809">
      <w:pPr>
        <w:pBdr>
          <w:top w:val="nil"/>
          <w:left w:val="nil"/>
          <w:bottom w:val="nil"/>
          <w:right w:val="nil"/>
          <w:between w:val="nil"/>
        </w:pBdr>
        <w:spacing w:after="0"/>
        <w:ind w:left="1080"/>
        <w:rPr>
          <w:rFonts w:ascii="Calibri" w:eastAsia="Calibri" w:hAnsi="Calibri" w:cs="Calibri"/>
          <w:color w:val="000000"/>
          <w:lang w:val="en-US"/>
        </w:rPr>
      </w:pPr>
    </w:p>
    <w:p w14:paraId="7835EA2D" w14:textId="77777777" w:rsidR="003E3809" w:rsidRPr="003E3809" w:rsidRDefault="003E3809" w:rsidP="003E3809">
      <w:pPr>
        <w:numPr>
          <w:ilvl w:val="6"/>
          <w:numId w:val="21"/>
        </w:numPr>
        <w:pBdr>
          <w:top w:val="nil"/>
          <w:left w:val="nil"/>
          <w:bottom w:val="nil"/>
          <w:right w:val="nil"/>
          <w:between w:val="nil"/>
        </w:pBdr>
        <w:spacing w:after="0"/>
        <w:ind w:left="1080"/>
        <w:rPr>
          <w:rFonts w:ascii="Calibri" w:eastAsia="Calibri" w:hAnsi="Calibri" w:cs="Calibri"/>
          <w:color w:val="000000"/>
        </w:rPr>
      </w:pPr>
      <w:r w:rsidRPr="003E3809">
        <w:rPr>
          <w:rFonts w:ascii="Calibri" w:eastAsia="Calibri" w:hAnsi="Calibri" w:cs="Calibri"/>
          <w:b/>
          <w:color w:val="000000"/>
          <w:lang w:val="en-GB"/>
        </w:rPr>
        <w:t>Geographic focus</w:t>
      </w:r>
      <w:r w:rsidRPr="003E3809">
        <w:rPr>
          <w:rFonts w:ascii="Calibri" w:eastAsia="Calibri" w:hAnsi="Calibri" w:cs="Calibri"/>
          <w:b/>
          <w:color w:val="000000"/>
        </w:rPr>
        <w:t xml:space="preserve">: </w:t>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lang w:val="en-GB"/>
        </w:rPr>
        <w:t>5</w:t>
      </w:r>
      <w:r w:rsidRPr="003E3809">
        <w:rPr>
          <w:rFonts w:ascii="Calibri" w:eastAsia="Calibri" w:hAnsi="Calibri" w:cs="Calibri"/>
          <w:b/>
          <w:color w:val="000000"/>
        </w:rPr>
        <w:t xml:space="preserve"> Points</w:t>
      </w:r>
    </w:p>
    <w:p w14:paraId="4765C246"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The project covers two or more target municipalities</w:t>
      </w:r>
    </w:p>
    <w:p w14:paraId="25DAD012" w14:textId="77777777" w:rsidR="003E3809" w:rsidRPr="003E3809" w:rsidRDefault="003E3809" w:rsidP="003E3809">
      <w:pPr>
        <w:spacing w:after="0"/>
        <w:ind w:left="720"/>
        <w:rPr>
          <w:rFonts w:ascii="Calibri" w:eastAsia="Calibri" w:hAnsi="Calibri" w:cs="Calibri"/>
          <w:lang w:val="en-US"/>
        </w:rPr>
      </w:pPr>
    </w:p>
    <w:p w14:paraId="566D17CE" w14:textId="77777777" w:rsidR="003E3809" w:rsidRPr="003E3809" w:rsidRDefault="003E3809" w:rsidP="003E3809">
      <w:pPr>
        <w:numPr>
          <w:ilvl w:val="6"/>
          <w:numId w:val="21"/>
        </w:numPr>
        <w:pBdr>
          <w:top w:val="nil"/>
          <w:left w:val="nil"/>
          <w:bottom w:val="nil"/>
          <w:right w:val="nil"/>
          <w:between w:val="nil"/>
        </w:pBdr>
        <w:spacing w:after="0"/>
        <w:ind w:left="1080"/>
        <w:rPr>
          <w:rFonts w:ascii="Calibri" w:eastAsia="Calibri" w:hAnsi="Calibri" w:cs="Calibri"/>
          <w:b/>
          <w:color w:val="000000"/>
        </w:rPr>
      </w:pPr>
      <w:r w:rsidRPr="003E3809">
        <w:rPr>
          <w:rFonts w:ascii="Calibri" w:eastAsia="Calibri" w:hAnsi="Calibri" w:cs="Calibri"/>
          <w:b/>
          <w:color w:val="000000"/>
        </w:rPr>
        <w:t>Goal</w:t>
      </w:r>
      <w:r w:rsidRPr="003E3809">
        <w:rPr>
          <w:rFonts w:ascii="Calibri" w:eastAsia="Calibri" w:hAnsi="Calibri" w:cs="Calibri"/>
          <w:b/>
          <w:color w:val="000000"/>
          <w:lang w:val="en-GB"/>
        </w:rPr>
        <w:t xml:space="preserve"> and </w:t>
      </w:r>
      <w:r w:rsidRPr="003E3809">
        <w:rPr>
          <w:rFonts w:ascii="Calibri" w:eastAsia="Calibri" w:hAnsi="Calibri" w:cs="Calibri"/>
          <w:b/>
          <w:color w:val="000000"/>
        </w:rPr>
        <w:t xml:space="preserve">Objectives: </w:t>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lang w:val="en-GB"/>
        </w:rPr>
        <w:t>8</w:t>
      </w:r>
      <w:r w:rsidRPr="003E3809">
        <w:rPr>
          <w:rFonts w:ascii="Calibri" w:eastAsia="Calibri" w:hAnsi="Calibri" w:cs="Calibri"/>
          <w:b/>
          <w:color w:val="000000"/>
        </w:rPr>
        <w:t xml:space="preserve"> Points</w:t>
      </w:r>
    </w:p>
    <w:p w14:paraId="32372ECD" w14:textId="77777777" w:rsidR="003E3809" w:rsidRPr="003E3809" w:rsidRDefault="003E3809" w:rsidP="003E3809">
      <w:pPr>
        <w:spacing w:after="0"/>
        <w:ind w:left="720"/>
        <w:rPr>
          <w:rFonts w:ascii="Calibri" w:eastAsia="Calibri" w:hAnsi="Calibri" w:cs="Calibri"/>
          <w:i/>
          <w:lang w:val="en-US"/>
        </w:rPr>
      </w:pPr>
      <w:r w:rsidRPr="003E3809">
        <w:rPr>
          <w:rFonts w:ascii="Calibri" w:eastAsia="Calibri" w:hAnsi="Calibri" w:cs="Calibri"/>
          <w:i/>
          <w:lang w:val="en-US"/>
        </w:rPr>
        <w:t>The stated goal and objectives of the project contribute toward solving the problem in a realistic and feasible way, and ultimately contribute toward the objectives of the USAID Local Governance Program.</w:t>
      </w:r>
    </w:p>
    <w:p w14:paraId="0A0B36B5"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The goal and objectives focus on addressing the identified problems.</w:t>
      </w:r>
    </w:p>
    <w:p w14:paraId="6B3E7520"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The goal and objectives are achievable and feasible given the available resources and timeframe.</w:t>
      </w:r>
    </w:p>
    <w:p w14:paraId="56202F61" w14:textId="77777777" w:rsidR="003E3809" w:rsidRPr="003E3809" w:rsidRDefault="003E3809" w:rsidP="003E3809">
      <w:pPr>
        <w:spacing w:after="0"/>
        <w:ind w:left="720"/>
        <w:rPr>
          <w:rFonts w:ascii="Calibri" w:eastAsia="Calibri" w:hAnsi="Calibri" w:cs="Calibri"/>
          <w:lang w:val="en-US"/>
        </w:rPr>
      </w:pPr>
    </w:p>
    <w:p w14:paraId="2BC685AA" w14:textId="77777777" w:rsidR="003E3809" w:rsidRPr="003E3809" w:rsidRDefault="003E3809" w:rsidP="003E3809">
      <w:pPr>
        <w:numPr>
          <w:ilvl w:val="6"/>
          <w:numId w:val="21"/>
        </w:numPr>
        <w:pBdr>
          <w:top w:val="nil"/>
          <w:left w:val="nil"/>
          <w:bottom w:val="nil"/>
          <w:right w:val="nil"/>
          <w:between w:val="nil"/>
        </w:pBdr>
        <w:spacing w:after="0"/>
        <w:ind w:left="1080"/>
        <w:rPr>
          <w:rFonts w:ascii="Calibri" w:eastAsia="Calibri" w:hAnsi="Calibri" w:cs="Calibri"/>
          <w:color w:val="000000"/>
        </w:rPr>
      </w:pPr>
      <w:r w:rsidRPr="003E3809">
        <w:rPr>
          <w:rFonts w:ascii="Calibri" w:eastAsia="Calibri" w:hAnsi="Calibri" w:cs="Calibri"/>
          <w:b/>
          <w:color w:val="000000"/>
        </w:rPr>
        <w:t>Project Activities:</w:t>
      </w:r>
      <w:r w:rsidRPr="003E3809">
        <w:rPr>
          <w:rFonts w:ascii="Calibri" w:eastAsia="Calibri" w:hAnsi="Calibri" w:cs="Calibri"/>
          <w:color w:val="000000"/>
        </w:rPr>
        <w:t xml:space="preserve"> </w:t>
      </w:r>
      <w:r w:rsidRPr="003E3809">
        <w:rPr>
          <w:rFonts w:ascii="Calibri" w:eastAsia="Calibri" w:hAnsi="Calibri" w:cs="Calibri"/>
          <w:color w:val="000000"/>
        </w:rPr>
        <w:tab/>
      </w:r>
      <w:r w:rsidRPr="003E3809">
        <w:rPr>
          <w:rFonts w:ascii="Calibri" w:eastAsia="Calibri" w:hAnsi="Calibri" w:cs="Calibri"/>
          <w:color w:val="000000"/>
        </w:rPr>
        <w:tab/>
      </w:r>
      <w:r w:rsidRPr="003E3809">
        <w:rPr>
          <w:rFonts w:ascii="Calibri" w:eastAsia="Calibri" w:hAnsi="Calibri" w:cs="Calibri"/>
          <w:color w:val="000000"/>
        </w:rPr>
        <w:tab/>
      </w:r>
      <w:r w:rsidRPr="003E3809">
        <w:rPr>
          <w:rFonts w:ascii="Calibri" w:eastAsia="Calibri" w:hAnsi="Calibri" w:cs="Calibri"/>
          <w:color w:val="000000"/>
        </w:rPr>
        <w:tab/>
      </w:r>
      <w:r w:rsidRPr="003E3809">
        <w:rPr>
          <w:rFonts w:ascii="Calibri" w:eastAsia="Calibri" w:hAnsi="Calibri" w:cs="Calibri"/>
          <w:color w:val="000000"/>
        </w:rPr>
        <w:tab/>
      </w:r>
      <w:r w:rsidRPr="003E3809">
        <w:rPr>
          <w:rFonts w:ascii="Calibri" w:eastAsia="Calibri" w:hAnsi="Calibri" w:cs="Calibri"/>
          <w:color w:val="000000"/>
        </w:rPr>
        <w:tab/>
      </w:r>
      <w:r w:rsidRPr="003E3809">
        <w:rPr>
          <w:rFonts w:ascii="Calibri" w:eastAsia="Calibri" w:hAnsi="Calibri" w:cs="Calibri"/>
          <w:color w:val="000000"/>
        </w:rPr>
        <w:tab/>
      </w:r>
      <w:r w:rsidRPr="003E3809">
        <w:rPr>
          <w:rFonts w:ascii="Calibri" w:eastAsia="Calibri" w:hAnsi="Calibri" w:cs="Calibri"/>
          <w:color w:val="000000"/>
        </w:rPr>
        <w:tab/>
      </w:r>
      <w:r w:rsidRPr="003E3809">
        <w:rPr>
          <w:rFonts w:ascii="Calibri" w:eastAsia="Calibri" w:hAnsi="Calibri" w:cs="Calibri"/>
          <w:b/>
          <w:color w:val="000000"/>
          <w:lang w:val="en-GB"/>
        </w:rPr>
        <w:t>30</w:t>
      </w:r>
      <w:r w:rsidRPr="003E3809">
        <w:rPr>
          <w:rFonts w:ascii="Calibri" w:eastAsia="Calibri" w:hAnsi="Calibri" w:cs="Calibri"/>
          <w:b/>
          <w:color w:val="000000"/>
        </w:rPr>
        <w:t xml:space="preserve"> Points</w:t>
      </w:r>
    </w:p>
    <w:p w14:paraId="7A029409" w14:textId="77777777" w:rsidR="003E3809" w:rsidRPr="003E3809" w:rsidRDefault="003E3809" w:rsidP="003E3809">
      <w:pPr>
        <w:spacing w:after="0"/>
        <w:ind w:left="720"/>
        <w:rPr>
          <w:rFonts w:ascii="Calibri" w:eastAsia="Calibri" w:hAnsi="Calibri" w:cs="Calibri"/>
          <w:i/>
          <w:lang w:val="en-US"/>
        </w:rPr>
      </w:pPr>
      <w:r w:rsidRPr="003E3809">
        <w:rPr>
          <w:rFonts w:ascii="Calibri" w:eastAsia="Calibri" w:hAnsi="Calibri" w:cs="Calibri"/>
          <w:i/>
          <w:lang w:val="en-US"/>
        </w:rPr>
        <w:t>The listed activities are logical, coherent, cohesive and will lead to the achievement of project objectives.</w:t>
      </w:r>
    </w:p>
    <w:p w14:paraId="4FF60FD6"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Activities are grounded in innovation and/or best practice in the field.</w:t>
      </w:r>
    </w:p>
    <w:p w14:paraId="2DCA543E"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Activities contribute to achieving the stated goal and objectives.</w:t>
      </w:r>
    </w:p>
    <w:p w14:paraId="460E9DA6"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Activities address the identified problems as well as the needs of the vulnerable groups.</w:t>
      </w:r>
    </w:p>
    <w:p w14:paraId="39C2BBF4"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lastRenderedPageBreak/>
        <w:t>Activities are sequenced in a logical and coherent manner that maximizes their effectiveness.</w:t>
      </w:r>
    </w:p>
    <w:p w14:paraId="7EB14086"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Activities for effective engagement in local decision-making are highlighted.</w:t>
      </w:r>
    </w:p>
    <w:p w14:paraId="7105606B" w14:textId="77777777" w:rsidR="003E3809" w:rsidRPr="003E3809" w:rsidRDefault="003E3809" w:rsidP="003E3809">
      <w:pPr>
        <w:spacing w:after="0"/>
        <w:ind w:left="720"/>
        <w:rPr>
          <w:rFonts w:ascii="Calibri" w:eastAsia="Calibri" w:hAnsi="Calibri" w:cs="Calibri"/>
          <w:lang w:val="en-US"/>
        </w:rPr>
      </w:pPr>
    </w:p>
    <w:p w14:paraId="7650DFEE" w14:textId="77777777" w:rsidR="003E3809" w:rsidRPr="003E3809" w:rsidRDefault="003E3809" w:rsidP="003E3809">
      <w:pPr>
        <w:numPr>
          <w:ilvl w:val="6"/>
          <w:numId w:val="21"/>
        </w:numPr>
        <w:pBdr>
          <w:top w:val="nil"/>
          <w:left w:val="nil"/>
          <w:bottom w:val="nil"/>
          <w:right w:val="nil"/>
          <w:between w:val="nil"/>
        </w:pBdr>
        <w:spacing w:after="0"/>
        <w:ind w:left="1080"/>
        <w:rPr>
          <w:rFonts w:ascii="Calibri" w:eastAsia="Calibri" w:hAnsi="Calibri" w:cs="Calibri"/>
          <w:color w:val="000000"/>
          <w:lang w:val="en-US"/>
        </w:rPr>
      </w:pPr>
      <w:r w:rsidRPr="003E3809">
        <w:rPr>
          <w:rFonts w:ascii="Calibri" w:eastAsia="Calibri" w:hAnsi="Calibri" w:cs="Calibri"/>
          <w:b/>
          <w:color w:val="000000"/>
          <w:lang w:val="en-US"/>
        </w:rPr>
        <w:t xml:space="preserve">Inclusion of the vulnerable groups: </w:t>
      </w:r>
      <w:r w:rsidRPr="003E3809">
        <w:rPr>
          <w:color w:val="000000"/>
          <w:lang w:val="en-US"/>
        </w:rPr>
        <w:tab/>
      </w:r>
      <w:r w:rsidRPr="003E3809">
        <w:rPr>
          <w:color w:val="000000"/>
          <w:lang w:val="en-US"/>
        </w:rPr>
        <w:tab/>
      </w:r>
      <w:r w:rsidRPr="003E3809">
        <w:rPr>
          <w:color w:val="000000"/>
          <w:lang w:val="en-US"/>
        </w:rPr>
        <w:tab/>
      </w:r>
      <w:r w:rsidRPr="003E3809">
        <w:rPr>
          <w:color w:val="000000"/>
          <w:lang w:val="en-US"/>
        </w:rPr>
        <w:tab/>
      </w:r>
      <w:r w:rsidRPr="003E3809">
        <w:rPr>
          <w:color w:val="000000"/>
          <w:lang w:val="en-US"/>
        </w:rPr>
        <w:tab/>
      </w:r>
      <w:r w:rsidRPr="003E3809">
        <w:rPr>
          <w:color w:val="000000"/>
          <w:lang w:val="en-US"/>
        </w:rPr>
        <w:tab/>
      </w:r>
      <w:r w:rsidRPr="003E3809">
        <w:rPr>
          <w:rFonts w:ascii="Calibri" w:eastAsia="Calibri" w:hAnsi="Calibri" w:cs="Calibri"/>
          <w:b/>
          <w:color w:val="000000"/>
          <w:lang w:val="en-US"/>
        </w:rPr>
        <w:t>9 Points</w:t>
      </w:r>
    </w:p>
    <w:p w14:paraId="17AB9F6E" w14:textId="77777777" w:rsidR="003E3809" w:rsidRPr="003E3809" w:rsidRDefault="003E3809" w:rsidP="003E3809">
      <w:pPr>
        <w:spacing w:after="0"/>
        <w:ind w:left="720"/>
        <w:rPr>
          <w:rFonts w:ascii="Calibri" w:eastAsia="Calibri" w:hAnsi="Calibri" w:cs="Calibri"/>
          <w:color w:val="000000"/>
          <w:lang w:val="en-US"/>
        </w:rPr>
      </w:pPr>
      <w:r w:rsidRPr="003E3809">
        <w:rPr>
          <w:rFonts w:ascii="Calibri" w:eastAsia="Calibri" w:hAnsi="Calibri" w:cs="Calibri"/>
          <w:i/>
          <w:color w:val="000000"/>
          <w:lang w:val="en-US"/>
        </w:rPr>
        <w:t>Provides a comprehensive and inclusive strategy to engage beneficiaries of various backgrounds</w:t>
      </w:r>
      <w:r w:rsidRPr="003E3809">
        <w:rPr>
          <w:rFonts w:ascii="Calibri" w:eastAsia="Calibri" w:hAnsi="Calibri" w:cs="Calibri"/>
          <w:color w:val="000000"/>
          <w:lang w:val="en-US"/>
        </w:rPr>
        <w:t>.</w:t>
      </w:r>
    </w:p>
    <w:p w14:paraId="2E0FFD14" w14:textId="77777777" w:rsidR="003E3809" w:rsidRPr="003E3809" w:rsidRDefault="003E3809" w:rsidP="003E3809">
      <w:pPr>
        <w:numPr>
          <w:ilvl w:val="0"/>
          <w:numId w:val="23"/>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Vulnerable groups that the project intends to benefit are identified.</w:t>
      </w:r>
    </w:p>
    <w:p w14:paraId="366CB1FF" w14:textId="77777777" w:rsidR="003E3809" w:rsidRPr="003E3809" w:rsidRDefault="003E3809" w:rsidP="003E3809">
      <w:pPr>
        <w:numPr>
          <w:ilvl w:val="0"/>
          <w:numId w:val="23"/>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Vulnerable groups that the project intends to benefit are estimated adequately.</w:t>
      </w:r>
    </w:p>
    <w:p w14:paraId="02F5534A" w14:textId="77777777" w:rsidR="003E3809" w:rsidRPr="003E3809" w:rsidRDefault="003E3809" w:rsidP="003E3809">
      <w:pPr>
        <w:numPr>
          <w:ilvl w:val="0"/>
          <w:numId w:val="23"/>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Feedback loops from vulnerable groups are in place ensuring that their needs and perspectives are considered in the local decision-making processes.</w:t>
      </w:r>
    </w:p>
    <w:p w14:paraId="1888F495" w14:textId="77777777" w:rsidR="003E3809" w:rsidRPr="003E3809" w:rsidRDefault="003E3809" w:rsidP="003E3809">
      <w:pPr>
        <w:pBdr>
          <w:top w:val="nil"/>
          <w:left w:val="nil"/>
          <w:bottom w:val="nil"/>
          <w:right w:val="nil"/>
          <w:between w:val="nil"/>
        </w:pBdr>
        <w:spacing w:after="0"/>
        <w:ind w:left="1080"/>
        <w:rPr>
          <w:rFonts w:ascii="Calibri" w:eastAsia="Calibri" w:hAnsi="Calibri" w:cs="Calibri"/>
          <w:color w:val="000000"/>
          <w:lang w:val="en-US"/>
        </w:rPr>
      </w:pPr>
    </w:p>
    <w:p w14:paraId="591BC289" w14:textId="77777777" w:rsidR="003E3809" w:rsidRPr="003E3809" w:rsidRDefault="003E3809" w:rsidP="003E3809">
      <w:pPr>
        <w:numPr>
          <w:ilvl w:val="6"/>
          <w:numId w:val="21"/>
        </w:numPr>
        <w:pBdr>
          <w:top w:val="nil"/>
          <w:left w:val="nil"/>
          <w:bottom w:val="nil"/>
          <w:right w:val="nil"/>
          <w:between w:val="nil"/>
        </w:pBdr>
        <w:spacing w:after="0"/>
        <w:ind w:left="1080"/>
        <w:jc w:val="both"/>
        <w:rPr>
          <w:rFonts w:ascii="Calibri" w:eastAsia="Calibri" w:hAnsi="Calibri" w:cs="Calibri"/>
          <w:b/>
          <w:color w:val="000000"/>
          <w:lang w:val="en-US"/>
        </w:rPr>
      </w:pPr>
      <w:r w:rsidRPr="003E3809">
        <w:rPr>
          <w:rFonts w:ascii="Calibri" w:eastAsia="Calibri" w:hAnsi="Calibri" w:cs="Calibri"/>
          <w:b/>
          <w:color w:val="000000"/>
          <w:lang w:val="en-US"/>
        </w:rPr>
        <w:t>Description of the citizen engagement mechanism(s)</w:t>
      </w:r>
      <w:r w:rsidRPr="003E3809">
        <w:rPr>
          <w:rStyle w:val="FootnoteReference"/>
          <w:rFonts w:ascii="Calibri" w:eastAsia="Calibri" w:hAnsi="Calibri"/>
          <w:b/>
          <w:color w:val="000000"/>
          <w:lang w:val="en-US"/>
        </w:rPr>
        <w:footnoteReference w:id="16"/>
      </w:r>
      <w:r w:rsidRPr="003E3809">
        <w:rPr>
          <w:rFonts w:ascii="Calibri" w:eastAsia="Calibri" w:hAnsi="Calibri" w:cs="Calibri"/>
          <w:b/>
          <w:color w:val="000000"/>
          <w:lang w:val="en-US"/>
        </w:rPr>
        <w:t xml:space="preserve">: </w:t>
      </w:r>
      <w:r w:rsidRPr="003E3809">
        <w:rPr>
          <w:rFonts w:ascii="Calibri" w:eastAsia="Calibri" w:hAnsi="Calibri" w:cs="Calibri"/>
          <w:b/>
          <w:color w:val="000000"/>
          <w:lang w:val="en-US"/>
        </w:rPr>
        <w:tab/>
      </w:r>
      <w:r w:rsidRPr="003E3809">
        <w:rPr>
          <w:rFonts w:ascii="Calibri" w:eastAsia="Calibri" w:hAnsi="Calibri" w:cs="Calibri"/>
          <w:b/>
          <w:color w:val="000000"/>
          <w:lang w:val="en-US"/>
        </w:rPr>
        <w:tab/>
      </w:r>
      <w:r w:rsidRPr="003E3809">
        <w:rPr>
          <w:rFonts w:ascii="Calibri" w:eastAsia="Calibri" w:hAnsi="Calibri" w:cs="Calibri"/>
          <w:b/>
          <w:color w:val="000000"/>
          <w:lang w:val="en-US"/>
        </w:rPr>
        <w:tab/>
        <w:t>10 Points</w:t>
      </w:r>
    </w:p>
    <w:p w14:paraId="1902DA6A" w14:textId="77777777" w:rsidR="003E3809" w:rsidRPr="003E3809" w:rsidRDefault="003E3809" w:rsidP="003E3809">
      <w:pPr>
        <w:spacing w:after="0"/>
        <w:ind w:left="720"/>
        <w:jc w:val="both"/>
        <w:rPr>
          <w:rFonts w:ascii="Calibri" w:eastAsia="Calibri" w:hAnsi="Calibri" w:cs="Calibri"/>
          <w:i/>
          <w:color w:val="000000"/>
          <w:lang w:val="en-US"/>
        </w:rPr>
      </w:pPr>
      <w:r w:rsidRPr="003E3809">
        <w:rPr>
          <w:rFonts w:ascii="Calibri" w:eastAsia="Calibri" w:hAnsi="Calibri" w:cs="Calibri"/>
          <w:i/>
          <w:color w:val="000000"/>
          <w:lang w:val="en-US"/>
        </w:rPr>
        <w:t xml:space="preserve">Proposes mechanisms that </w:t>
      </w:r>
      <w:proofErr w:type="gramStart"/>
      <w:r w:rsidRPr="003E3809">
        <w:rPr>
          <w:rFonts w:ascii="Calibri" w:eastAsia="Calibri" w:hAnsi="Calibri" w:cs="Calibri"/>
          <w:i/>
          <w:color w:val="000000"/>
          <w:lang w:val="en-US"/>
        </w:rPr>
        <w:t>maximizes</w:t>
      </w:r>
      <w:proofErr w:type="gramEnd"/>
      <w:r w:rsidRPr="003E3809">
        <w:rPr>
          <w:rFonts w:ascii="Calibri" w:eastAsia="Calibri" w:hAnsi="Calibri" w:cs="Calibri"/>
          <w:i/>
          <w:color w:val="000000"/>
          <w:lang w:val="en-US"/>
        </w:rPr>
        <w:t xml:space="preserve"> citizen participation, feedback, and decision-making.</w:t>
      </w:r>
    </w:p>
    <w:p w14:paraId="1D81C36A" w14:textId="77777777" w:rsidR="003E3809" w:rsidRPr="003E3809" w:rsidRDefault="003E3809" w:rsidP="003E3809">
      <w:pPr>
        <w:numPr>
          <w:ilvl w:val="0"/>
          <w:numId w:val="23"/>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The existing and innovative citizen engagement mechanisms that maximize citizen participation and feedback are utilized during the project’s implementation process.</w:t>
      </w:r>
    </w:p>
    <w:p w14:paraId="1632881C" w14:textId="77777777" w:rsidR="003E3809" w:rsidRPr="003E3809" w:rsidRDefault="003E3809" w:rsidP="003E3809">
      <w:pPr>
        <w:numPr>
          <w:ilvl w:val="0"/>
          <w:numId w:val="23"/>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The rationale for choosing the specific citizen engagement mechanisms is justified.</w:t>
      </w:r>
    </w:p>
    <w:p w14:paraId="2B9C6268" w14:textId="77777777" w:rsidR="003E3809" w:rsidRPr="003E3809" w:rsidRDefault="003E3809" w:rsidP="003E3809">
      <w:pPr>
        <w:spacing w:after="0"/>
        <w:ind w:left="720"/>
        <w:rPr>
          <w:rFonts w:ascii="Calibri" w:eastAsia="Calibri" w:hAnsi="Calibri" w:cs="Calibri"/>
          <w:lang w:val="en-US"/>
        </w:rPr>
      </w:pPr>
    </w:p>
    <w:p w14:paraId="2977E728" w14:textId="77777777" w:rsidR="003E3809" w:rsidRPr="003E3809" w:rsidRDefault="003E3809" w:rsidP="003E3809">
      <w:pPr>
        <w:numPr>
          <w:ilvl w:val="6"/>
          <w:numId w:val="21"/>
        </w:numPr>
        <w:pBdr>
          <w:top w:val="nil"/>
          <w:left w:val="nil"/>
          <w:bottom w:val="nil"/>
          <w:right w:val="nil"/>
          <w:between w:val="nil"/>
        </w:pBdr>
        <w:spacing w:after="0"/>
        <w:ind w:left="1080"/>
        <w:jc w:val="both"/>
        <w:rPr>
          <w:rFonts w:ascii="Calibri" w:eastAsia="Calibri" w:hAnsi="Calibri" w:cs="Calibri"/>
          <w:b/>
          <w:color w:val="000000"/>
        </w:rPr>
      </w:pPr>
      <w:r w:rsidRPr="003E3809">
        <w:rPr>
          <w:rFonts w:ascii="Calibri" w:eastAsia="Calibri" w:hAnsi="Calibri" w:cs="Calibri"/>
          <w:b/>
          <w:color w:val="000000"/>
        </w:rPr>
        <w:t xml:space="preserve">Communications/visibility strategy: </w:t>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rPr>
        <w:tab/>
      </w:r>
      <w:r w:rsidRPr="003E3809">
        <w:rPr>
          <w:rFonts w:ascii="Calibri" w:eastAsia="Calibri" w:hAnsi="Calibri" w:cs="Calibri"/>
          <w:b/>
          <w:color w:val="000000"/>
          <w:lang w:val="en-GB"/>
        </w:rPr>
        <w:t>8</w:t>
      </w:r>
      <w:r w:rsidRPr="003E3809">
        <w:rPr>
          <w:rFonts w:ascii="Calibri" w:eastAsia="Calibri" w:hAnsi="Calibri" w:cs="Calibri"/>
          <w:b/>
          <w:color w:val="000000"/>
        </w:rPr>
        <w:t xml:space="preserve"> points</w:t>
      </w:r>
    </w:p>
    <w:p w14:paraId="77EBA5EC" w14:textId="14963F01" w:rsidR="003E3809" w:rsidRPr="003E3809" w:rsidRDefault="003E3809" w:rsidP="003E3809">
      <w:pPr>
        <w:spacing w:after="0"/>
        <w:ind w:left="720"/>
        <w:jc w:val="both"/>
        <w:rPr>
          <w:rFonts w:ascii="Calibri" w:eastAsia="Calibri" w:hAnsi="Calibri" w:cs="Calibri"/>
          <w:i/>
          <w:color w:val="000000"/>
          <w:lang w:val="en-US"/>
        </w:rPr>
      </w:pPr>
      <w:r w:rsidRPr="003E3809">
        <w:rPr>
          <w:rFonts w:ascii="Calibri" w:eastAsia="Calibri" w:hAnsi="Calibri" w:cs="Calibri"/>
          <w:i/>
          <w:color w:val="000000"/>
          <w:lang w:val="en-US"/>
        </w:rPr>
        <w:t xml:space="preserve">Proposes effective communication strategies and mechanisms for tracking successful </w:t>
      </w:r>
      <w:bookmarkStart w:id="8" w:name="_Hlk173942914"/>
      <w:r w:rsidRPr="003E3809">
        <w:rPr>
          <w:rFonts w:ascii="Calibri" w:eastAsia="Calibri" w:hAnsi="Calibri" w:cs="Calibri"/>
          <w:i/>
          <w:color w:val="000000"/>
          <w:lang w:val="en-US"/>
        </w:rPr>
        <w:t>communication</w:t>
      </w:r>
      <w:r w:rsidR="000411D6">
        <w:rPr>
          <w:rFonts w:ascii="Calibri" w:eastAsia="Calibri" w:hAnsi="Calibri" w:cs="Calibri"/>
          <w:i/>
          <w:color w:val="000000"/>
          <w:lang w:val="en-US"/>
        </w:rPr>
        <w:t xml:space="preserve"> corresponding with the </w:t>
      </w:r>
      <w:hyperlink r:id="rId32" w:history="1">
        <w:r w:rsidR="000411D6" w:rsidRPr="000411D6">
          <w:rPr>
            <w:rStyle w:val="Hyperlink"/>
            <w:rFonts w:ascii="Calibri" w:eastAsia="Calibri" w:hAnsi="Calibri" w:cs="Calibri"/>
            <w:i/>
            <w:lang w:val="en-US"/>
          </w:rPr>
          <w:t>communications strategy on Decentralization and Good Governance</w:t>
        </w:r>
        <w:r w:rsidRPr="000411D6">
          <w:rPr>
            <w:rStyle w:val="Hyperlink"/>
            <w:rFonts w:ascii="Calibri" w:eastAsia="Calibri" w:hAnsi="Calibri" w:cs="Calibri"/>
            <w:i/>
            <w:lang w:val="en-US"/>
          </w:rPr>
          <w:t>.</w:t>
        </w:r>
      </w:hyperlink>
      <w:r w:rsidRPr="003E3809">
        <w:rPr>
          <w:rFonts w:ascii="Calibri" w:eastAsia="Calibri" w:hAnsi="Calibri" w:cs="Calibri"/>
          <w:i/>
          <w:color w:val="000000"/>
          <w:lang w:val="en-US"/>
        </w:rPr>
        <w:t xml:space="preserve"> </w:t>
      </w:r>
    </w:p>
    <w:bookmarkEnd w:id="8"/>
    <w:p w14:paraId="26493803"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The communication/visibility activities are identified and the key messages that need to be communicated to the target audience are highlighted.</w:t>
      </w:r>
    </w:p>
    <w:p w14:paraId="61F68682" w14:textId="77777777" w:rsidR="003E3809" w:rsidRPr="003E3809" w:rsidRDefault="003E3809" w:rsidP="003E3809">
      <w:pPr>
        <w:numPr>
          <w:ilvl w:val="0"/>
          <w:numId w:val="22"/>
        </w:numPr>
        <w:pBdr>
          <w:top w:val="nil"/>
          <w:left w:val="nil"/>
          <w:bottom w:val="nil"/>
          <w:right w:val="nil"/>
          <w:between w:val="nil"/>
        </w:pBdr>
        <w:spacing w:after="0"/>
        <w:rPr>
          <w:rFonts w:ascii="Calibri" w:eastAsia="Calibri" w:hAnsi="Calibri" w:cs="Calibri"/>
          <w:color w:val="000000"/>
          <w:lang w:val="en-US"/>
        </w:rPr>
      </w:pPr>
      <w:r w:rsidRPr="003E3809">
        <w:rPr>
          <w:rFonts w:ascii="Calibri" w:eastAsia="Calibri" w:hAnsi="Calibri" w:cs="Calibri"/>
          <w:color w:val="000000"/>
          <w:lang w:val="en-US"/>
        </w:rPr>
        <w:t>The channels and tactics to reach the target audience with the key messages are complete and appropriate.</w:t>
      </w:r>
    </w:p>
    <w:p w14:paraId="499304A4" w14:textId="77777777" w:rsidR="003E3809" w:rsidRPr="003E3809" w:rsidRDefault="003E3809" w:rsidP="003E3809">
      <w:pPr>
        <w:tabs>
          <w:tab w:val="left" w:pos="360"/>
        </w:tabs>
        <w:spacing w:after="0"/>
        <w:jc w:val="both"/>
        <w:rPr>
          <w:rFonts w:ascii="Calibri" w:eastAsia="Calibri" w:hAnsi="Calibri" w:cs="Calibri"/>
          <w:color w:val="000000"/>
          <w:lang w:val="en-US"/>
        </w:rPr>
      </w:pPr>
    </w:p>
    <w:p w14:paraId="2825D222" w14:textId="77777777" w:rsidR="003E3809" w:rsidRPr="003E3809" w:rsidRDefault="003E3809" w:rsidP="003E3809">
      <w:pPr>
        <w:numPr>
          <w:ilvl w:val="6"/>
          <w:numId w:val="21"/>
        </w:numPr>
        <w:pBdr>
          <w:top w:val="nil"/>
          <w:left w:val="nil"/>
          <w:bottom w:val="nil"/>
          <w:right w:val="nil"/>
          <w:between w:val="nil"/>
        </w:pBdr>
        <w:spacing w:after="0"/>
        <w:ind w:left="1080"/>
        <w:rPr>
          <w:rFonts w:ascii="Calibri" w:eastAsia="Calibri" w:hAnsi="Calibri" w:cs="Calibri"/>
          <w:color w:val="000000"/>
          <w:lang w:val="en-US"/>
        </w:rPr>
      </w:pPr>
      <w:r w:rsidRPr="003E3809">
        <w:rPr>
          <w:rFonts w:ascii="Calibri" w:eastAsia="Calibri" w:hAnsi="Calibri" w:cs="Calibri"/>
          <w:b/>
          <w:color w:val="000000"/>
          <w:lang w:val="en-US"/>
        </w:rPr>
        <w:t>Capacity of the project team:</w:t>
      </w:r>
      <w:r w:rsidRPr="003E3809">
        <w:rPr>
          <w:rFonts w:ascii="Calibri" w:eastAsia="Calibri" w:hAnsi="Calibri" w:cs="Calibri"/>
          <w:b/>
          <w:color w:val="000000"/>
          <w:lang w:val="en-US"/>
        </w:rPr>
        <w:tab/>
      </w:r>
      <w:r w:rsidRPr="003E3809">
        <w:rPr>
          <w:rFonts w:ascii="Calibri" w:eastAsia="Calibri" w:hAnsi="Calibri" w:cs="Calibri"/>
          <w:b/>
          <w:color w:val="000000"/>
          <w:lang w:val="en-US"/>
        </w:rPr>
        <w:tab/>
        <w:t xml:space="preserve">                                                        10 points</w:t>
      </w:r>
    </w:p>
    <w:p w14:paraId="4DFB31ED" w14:textId="77777777" w:rsidR="003E3809" w:rsidRPr="003E3809" w:rsidRDefault="003E3809" w:rsidP="003E3809">
      <w:pPr>
        <w:spacing w:after="0"/>
        <w:ind w:left="720"/>
        <w:jc w:val="both"/>
        <w:rPr>
          <w:rFonts w:ascii="Calibri" w:eastAsia="Calibri" w:hAnsi="Calibri" w:cs="Calibri"/>
          <w:i/>
          <w:lang w:val="en-US"/>
        </w:rPr>
      </w:pPr>
      <w:r w:rsidRPr="003E3809">
        <w:rPr>
          <w:rFonts w:ascii="Calibri" w:eastAsia="Calibri" w:hAnsi="Calibri" w:cs="Calibri"/>
          <w:i/>
          <w:lang w:val="en-US"/>
        </w:rPr>
        <w:t xml:space="preserve">A brief description of the project team. What </w:t>
      </w:r>
      <w:proofErr w:type="gramStart"/>
      <w:r w:rsidRPr="003E3809">
        <w:rPr>
          <w:rFonts w:ascii="Calibri" w:eastAsia="Calibri" w:hAnsi="Calibri" w:cs="Calibri"/>
          <w:i/>
          <w:lang w:val="en-US"/>
        </w:rPr>
        <w:t>role</w:t>
      </w:r>
      <w:proofErr w:type="gramEnd"/>
      <w:r w:rsidRPr="003E3809">
        <w:rPr>
          <w:rFonts w:ascii="Calibri" w:eastAsia="Calibri" w:hAnsi="Calibri" w:cs="Calibri"/>
          <w:i/>
          <w:lang w:val="en-US"/>
        </w:rPr>
        <w:t xml:space="preserve"> do the personnel play in the project and what capacities/experience do they have to be effective.</w:t>
      </w:r>
    </w:p>
    <w:p w14:paraId="38B72731" w14:textId="77777777" w:rsidR="003E3809" w:rsidRPr="003E3809" w:rsidRDefault="003E3809" w:rsidP="003E3809">
      <w:pPr>
        <w:numPr>
          <w:ilvl w:val="0"/>
          <w:numId w:val="22"/>
        </w:numPr>
        <w:pBdr>
          <w:top w:val="nil"/>
          <w:left w:val="nil"/>
          <w:bottom w:val="nil"/>
          <w:right w:val="nil"/>
          <w:between w:val="nil"/>
        </w:pBdr>
        <w:spacing w:after="0"/>
        <w:jc w:val="both"/>
        <w:rPr>
          <w:rFonts w:ascii="Calibri" w:eastAsia="Calibri" w:hAnsi="Calibri" w:cs="Calibri"/>
          <w:color w:val="000000"/>
          <w:lang w:val="en-US"/>
        </w:rPr>
      </w:pPr>
      <w:r w:rsidRPr="003E3809">
        <w:rPr>
          <w:rFonts w:ascii="Calibri" w:eastAsia="Calibri" w:hAnsi="Calibri" w:cs="Calibri"/>
          <w:color w:val="000000"/>
          <w:lang w:val="en-US"/>
        </w:rPr>
        <w:t>Applicant has the proven capacity to implement the project.</w:t>
      </w:r>
    </w:p>
    <w:p w14:paraId="65675153" w14:textId="77777777" w:rsidR="003E3809" w:rsidRPr="003E3809" w:rsidRDefault="003E3809" w:rsidP="003E3809">
      <w:pPr>
        <w:numPr>
          <w:ilvl w:val="0"/>
          <w:numId w:val="22"/>
        </w:numPr>
        <w:pBdr>
          <w:top w:val="nil"/>
          <w:left w:val="nil"/>
          <w:bottom w:val="nil"/>
          <w:right w:val="nil"/>
          <w:between w:val="nil"/>
        </w:pBdr>
        <w:spacing w:after="0"/>
        <w:jc w:val="both"/>
        <w:rPr>
          <w:rFonts w:ascii="Calibri" w:eastAsia="Calibri" w:hAnsi="Calibri" w:cs="Calibri"/>
          <w:color w:val="000000"/>
          <w:lang w:val="en-US"/>
        </w:rPr>
      </w:pPr>
      <w:r w:rsidRPr="003E3809">
        <w:rPr>
          <w:rFonts w:ascii="Calibri" w:eastAsia="Calibri" w:hAnsi="Calibri" w:cs="Calibri"/>
          <w:color w:val="000000"/>
          <w:lang w:val="en-US"/>
        </w:rPr>
        <w:t>The role of the key personnel in the project is adequate.</w:t>
      </w:r>
    </w:p>
    <w:p w14:paraId="47A7C4C7" w14:textId="77777777" w:rsidR="003E3809" w:rsidRDefault="003E3809" w:rsidP="003E3809">
      <w:pPr>
        <w:spacing w:after="120" w:line="276" w:lineRule="auto"/>
        <w:rPr>
          <w:rFonts w:asciiTheme="minorHAnsi" w:hAnsiTheme="minorHAnsi" w:cstheme="minorHAnsi"/>
          <w:b/>
          <w:lang w:val="en-US"/>
        </w:rPr>
      </w:pPr>
    </w:p>
    <w:p w14:paraId="43C68B46" w14:textId="77777777" w:rsidR="00316520" w:rsidRPr="00EC710D" w:rsidRDefault="00316520" w:rsidP="00316520">
      <w:pPr>
        <w:pStyle w:val="Heading1"/>
        <w:rPr>
          <w:rFonts w:asciiTheme="minorHAnsi" w:eastAsia="Calibri" w:hAnsiTheme="minorHAnsi" w:cstheme="minorHAnsi"/>
          <w:b w:val="0"/>
          <w:sz w:val="22"/>
          <w:szCs w:val="22"/>
        </w:rPr>
      </w:pPr>
      <w:bookmarkStart w:id="9" w:name="_heading=h.1t3h5sf" w:colFirst="0" w:colLast="0"/>
      <w:bookmarkEnd w:id="9"/>
      <w:r w:rsidRPr="00EC710D">
        <w:rPr>
          <w:rFonts w:asciiTheme="minorHAnsi" w:eastAsia="Calibri" w:hAnsiTheme="minorHAnsi" w:cstheme="minorHAnsi"/>
          <w:color w:val="000000"/>
          <w:sz w:val="22"/>
          <w:szCs w:val="22"/>
        </w:rPr>
        <w:t>ATTACHMENT B: Pre-Award Terms and Provisions</w:t>
      </w:r>
    </w:p>
    <w:p w14:paraId="32D9D1D9" w14:textId="77777777" w:rsidR="00316520" w:rsidRPr="00EC710D" w:rsidRDefault="00316520" w:rsidP="00316520">
      <w:pPr>
        <w:spacing w:after="160"/>
        <w:rPr>
          <w:rFonts w:asciiTheme="minorHAnsi" w:eastAsia="Calibri" w:hAnsiTheme="minorHAnsi" w:cstheme="minorHAnsi"/>
          <w:b/>
          <w:lang w:val="en-US"/>
        </w:rPr>
      </w:pPr>
      <w:r w:rsidRPr="00EC710D">
        <w:rPr>
          <w:rFonts w:asciiTheme="minorHAnsi" w:eastAsia="Calibri" w:hAnsiTheme="minorHAnsi" w:cstheme="minorHAnsi"/>
          <w:b/>
          <w:lang w:val="en-US"/>
        </w:rPr>
        <w:t xml:space="preserve">CONFLICT OF INTEREST PRE-AWARD TERM (August 2018) </w:t>
      </w:r>
    </w:p>
    <w:p w14:paraId="69544E5E" w14:textId="77777777" w:rsidR="00316520" w:rsidRPr="00EC710D" w:rsidRDefault="00316520" w:rsidP="00316520">
      <w:pPr>
        <w:spacing w:after="160"/>
        <w:rPr>
          <w:rFonts w:asciiTheme="minorHAnsi" w:eastAsia="Calibri" w:hAnsiTheme="minorHAnsi" w:cstheme="minorHAnsi"/>
          <w:lang w:val="en-US"/>
        </w:rPr>
      </w:pPr>
      <w:r w:rsidRPr="00EC710D">
        <w:rPr>
          <w:rFonts w:asciiTheme="minorHAnsi" w:eastAsia="Calibri" w:hAnsiTheme="minorHAnsi" w:cstheme="minorHAnsi"/>
          <w:lang w:val="en-US"/>
        </w:rPr>
        <w:t xml:space="preserve">a. Personal Conflict of Interest </w:t>
      </w:r>
    </w:p>
    <w:p w14:paraId="624F5280" w14:textId="77777777" w:rsidR="00316520" w:rsidRPr="00EC710D" w:rsidRDefault="00316520" w:rsidP="00316520">
      <w:pPr>
        <w:spacing w:after="160"/>
        <w:rPr>
          <w:rFonts w:asciiTheme="minorHAnsi" w:eastAsia="Calibri" w:hAnsiTheme="minorHAnsi" w:cstheme="minorHAnsi"/>
          <w:lang w:val="en-US"/>
        </w:rPr>
      </w:pPr>
      <w:r w:rsidRPr="00EC710D">
        <w:rPr>
          <w:rFonts w:asciiTheme="minorHAnsi" w:eastAsia="Calibri" w:hAnsiTheme="minorHAnsi" w:cstheme="minorHAnsi"/>
          <w:lang w:val="en-US"/>
        </w:rPr>
        <w:t xml:space="preserve">1. An actual or appearance of a conflict of interest exists when an applicant organization or an employee of the organization has a relationship with a Project Acronym official involved in the competitive award decision-making process that could affect that Project Acronym official’s impartiality. The term “conflict of interest” includes situations in which financial or other personal considerations may compromise, or </w:t>
      </w:r>
      <w:r w:rsidRPr="00EC710D">
        <w:rPr>
          <w:rFonts w:asciiTheme="minorHAnsi" w:eastAsia="Calibri" w:hAnsiTheme="minorHAnsi" w:cstheme="minorHAnsi"/>
          <w:lang w:val="en-US"/>
        </w:rPr>
        <w:lastRenderedPageBreak/>
        <w:t xml:space="preserve">have the appearance of compromising, the obligations and duties of a USAID/Project Acronym employee or recipient employee. </w:t>
      </w:r>
    </w:p>
    <w:p w14:paraId="181CD6FD" w14:textId="346B1AD7" w:rsidR="00316520" w:rsidRPr="00EC710D" w:rsidRDefault="00316520" w:rsidP="00316520">
      <w:pPr>
        <w:spacing w:after="160"/>
        <w:rPr>
          <w:rFonts w:asciiTheme="minorHAnsi" w:eastAsia="Calibri" w:hAnsiTheme="minorHAnsi" w:cstheme="minorHAnsi"/>
          <w:lang w:val="en-US"/>
        </w:rPr>
      </w:pPr>
      <w:r w:rsidRPr="00EC710D">
        <w:rPr>
          <w:rFonts w:asciiTheme="minorHAnsi" w:eastAsia="Calibri" w:hAnsiTheme="minorHAnsi" w:cstheme="minorHAnsi"/>
          <w:lang w:val="en-US"/>
        </w:rPr>
        <w:t xml:space="preserve">2. The applicant must provide conflict of interest disclosures when it submits a concept paper or application. Should the applicant discover a previously undisclosed conflict of interest after </w:t>
      </w:r>
      <w:r w:rsidR="00214270" w:rsidRPr="00EC710D">
        <w:rPr>
          <w:rFonts w:asciiTheme="minorHAnsi" w:eastAsia="Calibri" w:hAnsiTheme="minorHAnsi" w:cstheme="minorHAnsi"/>
          <w:lang w:val="en-US"/>
        </w:rPr>
        <w:t>applying</w:t>
      </w:r>
      <w:r w:rsidRPr="00EC710D">
        <w:rPr>
          <w:rFonts w:asciiTheme="minorHAnsi" w:eastAsia="Calibri" w:hAnsiTheme="minorHAnsi" w:cstheme="minorHAnsi"/>
          <w:lang w:val="en-US"/>
        </w:rPr>
        <w:t xml:space="preserve"> the applicant must disclose the conflict of interest to the Project Acronym Grants Manager no later than ten (10) calendar days following discovery. </w:t>
      </w:r>
    </w:p>
    <w:p w14:paraId="25705D43" w14:textId="77777777" w:rsidR="00316520" w:rsidRPr="00EC710D" w:rsidRDefault="00316520" w:rsidP="00316520">
      <w:pPr>
        <w:spacing w:after="160"/>
        <w:rPr>
          <w:rFonts w:asciiTheme="minorHAnsi" w:eastAsia="Calibri" w:hAnsiTheme="minorHAnsi" w:cstheme="minorHAnsi"/>
          <w:lang w:val="en-US"/>
        </w:rPr>
      </w:pPr>
      <w:r w:rsidRPr="00EC710D">
        <w:rPr>
          <w:rFonts w:asciiTheme="minorHAnsi" w:eastAsia="Calibri" w:hAnsiTheme="minorHAnsi" w:cstheme="minorHAnsi"/>
          <w:lang w:val="en-US"/>
        </w:rPr>
        <w:t xml:space="preserve">b. Organizational Conflict of Interest </w:t>
      </w:r>
      <w:r w:rsidRPr="00EC710D">
        <w:rPr>
          <w:rFonts w:asciiTheme="minorHAnsi" w:eastAsia="Calibri" w:hAnsiTheme="minorHAnsi" w:cstheme="minorHAnsi"/>
          <w:lang w:val="en-US"/>
        </w:rPr>
        <w:tab/>
      </w:r>
    </w:p>
    <w:p w14:paraId="62B69367" w14:textId="77777777" w:rsidR="00316520" w:rsidRPr="00EC710D" w:rsidRDefault="00316520" w:rsidP="00316520">
      <w:pPr>
        <w:spacing w:after="160"/>
        <w:rPr>
          <w:rFonts w:asciiTheme="minorHAnsi" w:eastAsia="Calibri" w:hAnsiTheme="minorHAnsi" w:cstheme="minorHAnsi"/>
          <w:lang w:val="en-US"/>
        </w:rPr>
      </w:pPr>
      <w:r w:rsidRPr="00EC710D">
        <w:rPr>
          <w:rFonts w:asciiTheme="minorHAnsi" w:eastAsia="Calibri" w:hAnsiTheme="minorHAnsi" w:cstheme="minorHAnsi"/>
          <w:lang w:val="en-US"/>
        </w:rPr>
        <w:t>The applicant must notify USAID/Project Acronym of any actual or potential conflict of interest that they are aware of that may provide the applicant with an unfair competitive advantage in competing for this financial assistance award. Examples of an unfair competitive advantage include but are not limited to situations in which an applicant or the applicant’s employee gained access to non-public information regarding a federal assistance funding opportunity, or an applicant or applicant’s employee was substantially involved in the preparation of a federal assistance funding opportunity. USAID/Project Acronym will promptly take appropriate action upon receiving any such notification from the applicant.</w:t>
      </w:r>
    </w:p>
    <w:p w14:paraId="1141BBE0" w14:textId="77777777" w:rsidR="00316520" w:rsidRPr="00EC710D" w:rsidRDefault="00316520" w:rsidP="00316520">
      <w:pPr>
        <w:spacing w:after="160"/>
        <w:jc w:val="center"/>
        <w:rPr>
          <w:rFonts w:asciiTheme="minorHAnsi" w:eastAsia="Calibri" w:hAnsiTheme="minorHAnsi" w:cstheme="minorHAnsi"/>
          <w:b/>
          <w:u w:val="single"/>
          <w:lang w:val="en-US"/>
        </w:rPr>
      </w:pPr>
      <w:r w:rsidRPr="00EC710D">
        <w:rPr>
          <w:rFonts w:asciiTheme="minorHAnsi" w:eastAsia="Calibri" w:hAnsiTheme="minorHAnsi" w:cstheme="minorHAnsi"/>
          <w:b/>
          <w:lang w:val="en-US"/>
        </w:rPr>
        <w:t>(END OF PROVISION)</w:t>
      </w:r>
    </w:p>
    <w:p w14:paraId="53F809C4" w14:textId="5387A40C" w:rsidR="00316520" w:rsidRPr="00EC710D" w:rsidRDefault="00316520" w:rsidP="00316520">
      <w:pPr>
        <w:spacing w:after="160"/>
        <w:jc w:val="center"/>
        <w:rPr>
          <w:rFonts w:asciiTheme="minorHAnsi" w:eastAsia="Calibri" w:hAnsiTheme="minorHAnsi" w:cstheme="minorHAnsi"/>
          <w:b/>
          <w:lang w:val="en-US"/>
        </w:rPr>
      </w:pPr>
      <w:r w:rsidRPr="00EC710D">
        <w:rPr>
          <w:rFonts w:asciiTheme="minorHAnsi" w:eastAsia="Calibri" w:hAnsiTheme="minorHAnsi" w:cstheme="minorHAnsi"/>
          <w:b/>
          <w:lang w:val="en-US"/>
        </w:rPr>
        <w:t xml:space="preserve">(END OF </w:t>
      </w:r>
      <w:r w:rsidR="00732A5C" w:rsidRPr="00EC710D">
        <w:rPr>
          <w:rFonts w:asciiTheme="minorHAnsi" w:eastAsia="Calibri" w:hAnsiTheme="minorHAnsi" w:cstheme="minorHAnsi"/>
          <w:b/>
          <w:lang w:val="en-US"/>
        </w:rPr>
        <w:t>RFA</w:t>
      </w:r>
      <w:r w:rsidR="0052449C" w:rsidRPr="00EC710D">
        <w:rPr>
          <w:rFonts w:asciiTheme="minorHAnsi" w:eastAsia="Calibri" w:hAnsiTheme="minorHAnsi" w:cstheme="minorHAnsi"/>
          <w:b/>
          <w:lang w:val="en-US"/>
        </w:rPr>
        <w:t xml:space="preserve"> Phase 1</w:t>
      </w:r>
      <w:r w:rsidRPr="00EC710D">
        <w:rPr>
          <w:rFonts w:asciiTheme="minorHAnsi" w:eastAsia="Calibri" w:hAnsiTheme="minorHAnsi" w:cstheme="minorHAnsi"/>
          <w:b/>
          <w:lang w:val="en-US"/>
        </w:rPr>
        <w:t>)</w:t>
      </w:r>
    </w:p>
    <w:p w14:paraId="6D9B9365" w14:textId="77777777" w:rsidR="00316520" w:rsidRPr="00EC710D" w:rsidRDefault="00316520" w:rsidP="00316520">
      <w:pPr>
        <w:spacing w:after="160"/>
        <w:jc w:val="center"/>
        <w:rPr>
          <w:rFonts w:asciiTheme="minorHAnsi" w:eastAsia="Calibri" w:hAnsiTheme="minorHAnsi" w:cstheme="minorHAnsi"/>
          <w:b/>
          <w:lang w:val="en-US"/>
        </w:rPr>
      </w:pPr>
    </w:p>
    <w:p w14:paraId="047278D0" w14:textId="77777777" w:rsidR="00316520" w:rsidRPr="00EC710D" w:rsidRDefault="00316520" w:rsidP="00316520">
      <w:pPr>
        <w:keepNext/>
        <w:spacing w:after="0"/>
        <w:rPr>
          <w:rFonts w:asciiTheme="minorHAnsi" w:eastAsia="Calibri" w:hAnsiTheme="minorHAnsi" w:cstheme="minorHAnsi"/>
          <w:b/>
          <w:i/>
          <w:color w:val="002060"/>
          <w:lang w:val="en-US"/>
        </w:rPr>
      </w:pPr>
      <w:bookmarkStart w:id="10" w:name="_heading=h.17dp8vu" w:colFirst="0" w:colLast="0"/>
      <w:bookmarkEnd w:id="10"/>
    </w:p>
    <w:p w14:paraId="1005E8D9" w14:textId="77777777" w:rsidR="004B28CE" w:rsidRPr="00EC710D" w:rsidRDefault="004B28CE">
      <w:pPr>
        <w:rPr>
          <w:rFonts w:asciiTheme="minorHAnsi" w:hAnsiTheme="minorHAnsi" w:cstheme="minorHAnsi"/>
          <w:lang w:val="en-US"/>
        </w:rPr>
      </w:pPr>
      <w:bookmarkStart w:id="11" w:name="_heading=h.4d34og8" w:colFirst="0" w:colLast="0"/>
      <w:bookmarkStart w:id="12" w:name="_heading=h.2s8eyo1" w:colFirst="0" w:colLast="0"/>
      <w:bookmarkStart w:id="13" w:name="_gjdgxs" w:colFirst="0" w:colLast="0"/>
      <w:bookmarkEnd w:id="11"/>
      <w:bookmarkEnd w:id="12"/>
      <w:bookmarkEnd w:id="13"/>
    </w:p>
    <w:sectPr w:rsidR="004B28CE" w:rsidRPr="00EC710D" w:rsidSect="00DD18C0">
      <w:headerReference w:type="default" r:id="rId33"/>
      <w:pgSz w:w="12240" w:h="15840"/>
      <w:pgMar w:top="1440" w:right="1440" w:bottom="1440" w:left="1440" w:header="720" w:footer="720" w:gutter="0"/>
      <w:pgNumType w:start="0"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AE3B1" w14:textId="77777777" w:rsidR="004C5F22" w:rsidRDefault="004C5F22" w:rsidP="003D0F0C">
      <w:pPr>
        <w:spacing w:after="0"/>
      </w:pPr>
      <w:r>
        <w:separator/>
      </w:r>
    </w:p>
  </w:endnote>
  <w:endnote w:type="continuationSeparator" w:id="0">
    <w:p w14:paraId="5C0A9B6F" w14:textId="77777777" w:rsidR="004C5F22" w:rsidRDefault="004C5F22" w:rsidP="003D0F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
    <w:altName w:val="Times New Roman"/>
    <w:panose1 w:val="00000000000000000000"/>
    <w:charset w:val="00"/>
    <w:family w:val="swiss"/>
    <w:notTrueType/>
    <w:pitch w:val="variable"/>
    <w:sig w:usb0="00000003" w:usb1="00000000" w:usb2="00000000" w:usb3="00000000" w:csb0="00000001" w:csb1="00000000"/>
  </w:font>
  <w:font w:name="GillSansMTStd-Book">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w:altName w:val="Calibri"/>
    <w:charset w:val="B1"/>
    <w:family w:val="swiss"/>
    <w:pitch w:val="variable"/>
    <w:sig w:usb0="80000A67" w:usb1="00000000" w:usb2="00000000" w:usb3="00000000" w:csb0="000001F7"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4AB83" w14:textId="77777777" w:rsidR="004C5F22" w:rsidRDefault="004C5F22" w:rsidP="003D0F0C">
      <w:pPr>
        <w:spacing w:after="0"/>
      </w:pPr>
      <w:r>
        <w:separator/>
      </w:r>
    </w:p>
  </w:footnote>
  <w:footnote w:type="continuationSeparator" w:id="0">
    <w:p w14:paraId="728EF2F5" w14:textId="77777777" w:rsidR="004C5F22" w:rsidRDefault="004C5F22" w:rsidP="003D0F0C">
      <w:pPr>
        <w:spacing w:after="0"/>
      </w:pPr>
      <w:r>
        <w:continuationSeparator/>
      </w:r>
    </w:p>
  </w:footnote>
  <w:footnote w:id="1">
    <w:p w14:paraId="53C9220C" w14:textId="77777777" w:rsidR="00962755" w:rsidRPr="00010D0B" w:rsidRDefault="00962755" w:rsidP="00962755">
      <w:pPr>
        <w:pStyle w:val="FootnoteText"/>
        <w:rPr>
          <w:lang w:val="en-GB"/>
        </w:rPr>
      </w:pPr>
      <w:r>
        <w:rPr>
          <w:rStyle w:val="FootnoteReference"/>
        </w:rPr>
        <w:footnoteRef/>
      </w:r>
      <w:r>
        <w:t xml:space="preserve"> </w:t>
      </w:r>
      <w:r>
        <w:rPr>
          <w:rFonts w:asciiTheme="minorHAnsi" w:hAnsiTheme="minorHAnsi" w:cstheme="minorHAnsi"/>
          <w:color w:val="000000"/>
          <w:sz w:val="18"/>
          <w:szCs w:val="18"/>
          <w:lang w:val="en-US"/>
        </w:rPr>
        <w:t>The USAID Local Governance Program</w:t>
      </w:r>
      <w:r w:rsidRPr="00B7624D">
        <w:rPr>
          <w:rFonts w:asciiTheme="minorHAnsi" w:hAnsiTheme="minorHAnsi" w:cstheme="minorHAnsi"/>
          <w:color w:val="000000"/>
          <w:sz w:val="18"/>
          <w:szCs w:val="18"/>
          <w:lang w:val="en-US"/>
        </w:rPr>
        <w:t xml:space="preserve"> define</w:t>
      </w:r>
      <w:r>
        <w:rPr>
          <w:rFonts w:asciiTheme="minorHAnsi" w:hAnsiTheme="minorHAnsi" w:cstheme="minorHAnsi"/>
          <w:color w:val="000000"/>
          <w:sz w:val="18"/>
          <w:szCs w:val="18"/>
          <w:lang w:val="en-US"/>
        </w:rPr>
        <w:t>s</w:t>
      </w:r>
      <w:r w:rsidRPr="00B7624D">
        <w:rPr>
          <w:rFonts w:asciiTheme="minorHAnsi" w:hAnsiTheme="minorHAnsi" w:cstheme="minorHAnsi"/>
          <w:color w:val="000000"/>
          <w:sz w:val="18"/>
          <w:szCs w:val="18"/>
          <w:lang w:val="en-US"/>
        </w:rPr>
        <w:t xml:space="preserve"> CSAs to include CSOs, community-based organizations (CBOs), associations (including business associations), and local initiative groups such as parents' groups, civic activists, youth groups, etc. willing to affect positive changes in their communities.</w:t>
      </w:r>
    </w:p>
  </w:footnote>
  <w:footnote w:id="2">
    <w:p w14:paraId="662BFD33" w14:textId="77777777" w:rsidR="00962755" w:rsidRPr="002E71C2" w:rsidRDefault="00962755" w:rsidP="00962755">
      <w:pPr>
        <w:pBdr>
          <w:top w:val="nil"/>
          <w:left w:val="nil"/>
          <w:bottom w:val="nil"/>
          <w:right w:val="nil"/>
          <w:between w:val="nil"/>
        </w:pBdr>
        <w:spacing w:after="0"/>
        <w:jc w:val="both"/>
        <w:rPr>
          <w:rFonts w:asciiTheme="minorHAnsi" w:eastAsia="Calibri" w:hAnsiTheme="minorHAnsi" w:cstheme="minorHAnsi"/>
          <w:color w:val="000000"/>
          <w:sz w:val="18"/>
          <w:szCs w:val="18"/>
          <w:lang w:val="en-US"/>
        </w:rPr>
      </w:pPr>
      <w:r w:rsidRPr="002E71C2">
        <w:rPr>
          <w:rStyle w:val="FootnoteReference"/>
          <w:rFonts w:asciiTheme="minorHAnsi" w:hAnsiTheme="minorHAnsi" w:cstheme="minorHAnsi"/>
          <w:sz w:val="18"/>
          <w:szCs w:val="18"/>
        </w:rPr>
        <w:footnoteRef/>
      </w:r>
      <w:r w:rsidRPr="002E71C2">
        <w:rPr>
          <w:rFonts w:asciiTheme="minorHAnsi" w:hAnsiTheme="minorHAnsi" w:cstheme="minorHAnsi"/>
          <w:color w:val="000000"/>
          <w:sz w:val="18"/>
          <w:szCs w:val="18"/>
          <w:lang w:val="en-US"/>
        </w:rPr>
        <w:t xml:space="preserve"> </w:t>
      </w:r>
      <w:r w:rsidRPr="002E71C2">
        <w:rPr>
          <w:rFonts w:asciiTheme="minorHAnsi" w:eastAsia="Calibri" w:hAnsiTheme="minorHAnsi" w:cstheme="minorHAnsi"/>
          <w:color w:val="000000"/>
          <w:sz w:val="18"/>
          <w:szCs w:val="18"/>
          <w:lang w:val="en-US"/>
        </w:rPr>
        <w:t xml:space="preserve">You can find detailed information on these Programs on the following link: </w:t>
      </w:r>
      <w:hyperlink r:id="rId1">
        <w:r w:rsidRPr="002E71C2">
          <w:rPr>
            <w:rFonts w:asciiTheme="minorHAnsi" w:eastAsia="Calibri" w:hAnsiTheme="minorHAnsi" w:cstheme="minorHAnsi"/>
            <w:color w:val="0000FF"/>
            <w:sz w:val="18"/>
            <w:szCs w:val="18"/>
            <w:u w:val="single"/>
            <w:lang w:val="en-US"/>
          </w:rPr>
          <w:t>https://www.usaid.gov/georgia/our-programs</w:t>
        </w:r>
      </w:hyperlink>
      <w:r w:rsidRPr="002E71C2">
        <w:rPr>
          <w:rFonts w:asciiTheme="minorHAnsi" w:eastAsia="Calibri" w:hAnsiTheme="minorHAnsi" w:cstheme="minorHAnsi"/>
          <w:color w:val="000000"/>
          <w:sz w:val="18"/>
          <w:szCs w:val="18"/>
          <w:lang w:val="en-US"/>
        </w:rPr>
        <w:t xml:space="preserve"> </w:t>
      </w:r>
    </w:p>
  </w:footnote>
  <w:footnote w:id="3">
    <w:p w14:paraId="409D7B5F" w14:textId="77777777" w:rsidR="00962755" w:rsidRPr="00830389" w:rsidRDefault="00962755" w:rsidP="00962755">
      <w:pPr>
        <w:pStyle w:val="FootnoteText"/>
        <w:rPr>
          <w:lang w:val="en-GB"/>
        </w:rPr>
      </w:pPr>
      <w:r>
        <w:rPr>
          <w:rStyle w:val="FootnoteReference"/>
        </w:rPr>
        <w:footnoteRef/>
      </w:r>
      <w:r>
        <w:t xml:space="preserve"> </w:t>
      </w:r>
      <w:r w:rsidRPr="00830389">
        <w:rPr>
          <w:rFonts w:asciiTheme="minorHAnsi" w:hAnsiTheme="minorHAnsi" w:cstheme="minorHAnsi"/>
          <w:color w:val="000000"/>
          <w:sz w:val="18"/>
          <w:szCs w:val="18"/>
          <w:lang w:val="en-US"/>
        </w:rPr>
        <w:t xml:space="preserve">IDFI. 2023. “Sharp Decline in Access to Public Information”: </w:t>
      </w:r>
      <w:hyperlink r:id="rId2" w:history="1">
        <w:r w:rsidRPr="00ED3D85">
          <w:rPr>
            <w:rStyle w:val="Hyperlink"/>
            <w:rFonts w:asciiTheme="minorHAnsi" w:hAnsiTheme="minorHAnsi" w:cstheme="minorHAnsi"/>
            <w:sz w:val="18"/>
            <w:szCs w:val="18"/>
            <w:lang w:val="en-US"/>
          </w:rPr>
          <w:t>https://idfi.ge/en/sharp_decline_in_access_to_public_information</w:t>
        </w:r>
      </w:hyperlink>
      <w:r>
        <w:rPr>
          <w:rFonts w:asciiTheme="minorHAnsi" w:hAnsiTheme="minorHAnsi" w:cstheme="minorHAnsi"/>
          <w:color w:val="000000"/>
          <w:sz w:val="18"/>
          <w:szCs w:val="18"/>
          <w:lang w:val="en-US"/>
        </w:rPr>
        <w:t xml:space="preserve">   </w:t>
      </w:r>
    </w:p>
  </w:footnote>
  <w:footnote w:id="4">
    <w:p w14:paraId="7492D04A" w14:textId="77777777" w:rsidR="00962755" w:rsidRPr="00830389" w:rsidRDefault="00962755" w:rsidP="00962755">
      <w:pPr>
        <w:pStyle w:val="FootnoteText"/>
        <w:rPr>
          <w:rFonts w:asciiTheme="minorHAnsi" w:hAnsiTheme="minorHAnsi" w:cstheme="minorHAnsi"/>
          <w:color w:val="000000"/>
          <w:sz w:val="18"/>
          <w:szCs w:val="18"/>
          <w:lang w:val="en-US"/>
        </w:rPr>
      </w:pPr>
      <w:r>
        <w:rPr>
          <w:rStyle w:val="FootnoteReference"/>
        </w:rPr>
        <w:footnoteRef/>
      </w:r>
      <w:r>
        <w:t xml:space="preserve"> </w:t>
      </w:r>
      <w:r w:rsidRPr="00830389">
        <w:rPr>
          <w:rFonts w:asciiTheme="minorHAnsi" w:hAnsiTheme="minorHAnsi" w:cstheme="minorHAnsi"/>
          <w:color w:val="000000"/>
          <w:sz w:val="18"/>
          <w:szCs w:val="18"/>
          <w:lang w:val="en-US"/>
        </w:rPr>
        <w:t>IDFI. 2023. “Expenditures and Bureaucracy of Legal Entities Established by Municipalities”:</w:t>
      </w:r>
      <w:hyperlink r:id="rId3" w:history="1">
        <w:r w:rsidRPr="00830389">
          <w:rPr>
            <w:rStyle w:val="Hyperlink"/>
            <w:rFonts w:asciiTheme="minorHAnsi" w:hAnsiTheme="minorHAnsi" w:cstheme="minorHAnsi"/>
            <w:sz w:val="18"/>
            <w:szCs w:val="18"/>
            <w:lang w:val="en-US"/>
          </w:rPr>
          <w:t>https://idfi.ge/en/financing_and_bureaucracy_of_legal_entities_established_by_municipalities</w:t>
        </w:r>
      </w:hyperlink>
      <w:r>
        <w:rPr>
          <w:rFonts w:asciiTheme="minorHAnsi" w:hAnsiTheme="minorHAnsi" w:cstheme="minorHAnsi"/>
          <w:color w:val="000000"/>
          <w:sz w:val="18"/>
          <w:szCs w:val="18"/>
          <w:lang w:val="en-US"/>
        </w:rPr>
        <w:t xml:space="preserve"> </w:t>
      </w:r>
    </w:p>
  </w:footnote>
  <w:footnote w:id="5">
    <w:p w14:paraId="3F4D8C7C" w14:textId="77777777" w:rsidR="00962755" w:rsidRPr="001761D2" w:rsidRDefault="00962755" w:rsidP="00962755">
      <w:pPr>
        <w:pStyle w:val="FootnoteText"/>
        <w:rPr>
          <w:lang w:val="en-GB"/>
        </w:rPr>
      </w:pPr>
      <w:r>
        <w:rPr>
          <w:rStyle w:val="FootnoteReference"/>
        </w:rPr>
        <w:footnoteRef/>
      </w:r>
      <w:r>
        <w:t xml:space="preserve"> </w:t>
      </w:r>
      <w:r w:rsidRPr="00830389">
        <w:rPr>
          <w:rFonts w:asciiTheme="minorHAnsi" w:hAnsiTheme="minorHAnsi" w:cstheme="minorHAnsi"/>
          <w:color w:val="000000"/>
          <w:sz w:val="18"/>
          <w:szCs w:val="18"/>
          <w:lang w:val="en-US"/>
        </w:rPr>
        <w:t xml:space="preserve">State Audit Office. 2021. </w:t>
      </w:r>
      <w:hyperlink r:id="rId4" w:history="1">
        <w:r w:rsidRPr="00830389">
          <w:rPr>
            <w:rStyle w:val="Hyperlink"/>
            <w:rFonts w:asciiTheme="minorHAnsi" w:hAnsiTheme="minorHAnsi" w:cstheme="minorHAnsi"/>
            <w:sz w:val="18"/>
            <w:szCs w:val="18"/>
            <w:lang w:val="en-US"/>
          </w:rPr>
          <w:t>“Report on human resource management in NNLEs”</w:t>
        </w:r>
      </w:hyperlink>
      <w:r>
        <w:rPr>
          <w:lang w:val="en-GB"/>
        </w:rPr>
        <w:t xml:space="preserve"> </w:t>
      </w:r>
    </w:p>
  </w:footnote>
  <w:footnote w:id="6">
    <w:p w14:paraId="0BEAD615" w14:textId="77777777" w:rsidR="00A86566" w:rsidRPr="00661E2C" w:rsidRDefault="00A86566" w:rsidP="00661E2C">
      <w:pPr>
        <w:pStyle w:val="FootnoteText"/>
        <w:spacing w:before="0"/>
        <w:jc w:val="both"/>
        <w:rPr>
          <w:rFonts w:asciiTheme="minorHAnsi" w:hAnsiTheme="minorHAnsi" w:cstheme="minorHAnsi"/>
          <w:sz w:val="18"/>
          <w:szCs w:val="18"/>
          <w:lang w:val="en-US"/>
        </w:rPr>
      </w:pPr>
      <w:r w:rsidRPr="00661E2C">
        <w:rPr>
          <w:rStyle w:val="FootnoteReference"/>
          <w:rFonts w:asciiTheme="minorHAnsi" w:hAnsiTheme="minorHAnsi" w:cstheme="minorHAnsi"/>
          <w:sz w:val="18"/>
          <w:szCs w:val="18"/>
        </w:rPr>
        <w:footnoteRef/>
      </w:r>
      <w:r w:rsidRPr="00661E2C">
        <w:rPr>
          <w:rFonts w:asciiTheme="minorHAnsi" w:hAnsiTheme="minorHAnsi" w:cstheme="minorHAnsi"/>
          <w:sz w:val="18"/>
          <w:szCs w:val="18"/>
          <w:lang w:val="en-US"/>
        </w:rPr>
        <w:t xml:space="preserve"> Profit is any amount over and above allowable direct and indirect costs. Commercial organizations must confirm, as a condition of the award, that the proposed grant budget does not include any amount above the allowable direct and indirect costs needed to successfully implement the grant activity, and the Project will analyze all costs to ensure they are allowable, reasonable, and necessary for the grant activity. This prohibition does not apply to profit generated by the grant recipient outside of the grant activity or after the grant end date, or to revenue earned </w:t>
      </w:r>
      <w:proofErr w:type="gramStart"/>
      <w:r w:rsidRPr="00661E2C">
        <w:rPr>
          <w:rFonts w:asciiTheme="minorHAnsi" w:hAnsiTheme="minorHAnsi" w:cstheme="minorHAnsi"/>
          <w:sz w:val="18"/>
          <w:szCs w:val="18"/>
          <w:lang w:val="en-US"/>
        </w:rPr>
        <w:t>as a result of</w:t>
      </w:r>
      <w:proofErr w:type="gramEnd"/>
      <w:r w:rsidRPr="00661E2C">
        <w:rPr>
          <w:rFonts w:asciiTheme="minorHAnsi" w:hAnsiTheme="minorHAnsi" w:cstheme="minorHAnsi"/>
          <w:sz w:val="18"/>
          <w:szCs w:val="18"/>
          <w:lang w:val="en-US"/>
        </w:rPr>
        <w:t xml:space="preserve"> activities.</w:t>
      </w:r>
    </w:p>
  </w:footnote>
  <w:footnote w:id="7">
    <w:p w14:paraId="046EBC4B" w14:textId="0E6F8C44" w:rsidR="00F33ECD" w:rsidRPr="00661E2C" w:rsidRDefault="00F33ECD" w:rsidP="00661E2C">
      <w:pPr>
        <w:pStyle w:val="FootnoteText"/>
        <w:spacing w:before="0"/>
        <w:jc w:val="both"/>
        <w:rPr>
          <w:rFonts w:asciiTheme="minorHAnsi" w:hAnsiTheme="minorHAnsi" w:cstheme="minorHAnsi"/>
          <w:lang w:val="en-US"/>
        </w:rPr>
      </w:pPr>
      <w:r w:rsidRPr="00661E2C">
        <w:rPr>
          <w:rStyle w:val="FootnoteReference"/>
          <w:rFonts w:asciiTheme="minorHAnsi" w:hAnsiTheme="minorHAnsi" w:cstheme="minorHAnsi"/>
        </w:rPr>
        <w:footnoteRef/>
      </w:r>
      <w:r w:rsidRPr="00661E2C">
        <w:rPr>
          <w:rFonts w:asciiTheme="minorHAnsi" w:hAnsiTheme="minorHAnsi" w:cstheme="minorHAnsi"/>
        </w:rPr>
        <w:t xml:space="preserve"> </w:t>
      </w:r>
      <w:r w:rsidRPr="00661E2C">
        <w:rPr>
          <w:rFonts w:asciiTheme="minorHAnsi" w:hAnsiTheme="minorHAnsi" w:cstheme="minorHAnsi"/>
        </w:rPr>
        <w:tab/>
      </w:r>
      <w:r w:rsidRPr="00661E2C">
        <w:rPr>
          <w:rFonts w:asciiTheme="minorHAnsi" w:hAnsiTheme="minorHAnsi" w:cstheme="minorHAnsi"/>
          <w:color w:val="000000"/>
          <w:sz w:val="18"/>
          <w:szCs w:val="18"/>
          <w:lang w:val="en-US"/>
        </w:rPr>
        <w:t>I</w:t>
      </w:r>
      <w:sdt>
        <w:sdtPr>
          <w:rPr>
            <w:rFonts w:asciiTheme="minorHAnsi" w:hAnsiTheme="minorHAnsi" w:cstheme="minorHAnsi"/>
            <w:sz w:val="18"/>
            <w:szCs w:val="18"/>
          </w:rPr>
          <w:tag w:val="goog_rdk_13"/>
          <w:id w:val="-1587834649"/>
        </w:sdtPr>
        <w:sdtContent/>
      </w:sdt>
      <w:r w:rsidRPr="00661E2C">
        <w:rPr>
          <w:rFonts w:asciiTheme="minorHAnsi" w:hAnsiTheme="minorHAnsi" w:cstheme="minorHAnsi"/>
          <w:color w:val="000000"/>
          <w:sz w:val="18"/>
          <w:szCs w:val="18"/>
          <w:lang w:val="en-US"/>
        </w:rPr>
        <w:t>f the informal initiative groups are successful in the second phase of the grants competition they will be required to be registered as one of the above-mentioned legal entities.</w:t>
      </w:r>
    </w:p>
  </w:footnote>
  <w:footnote w:id="8">
    <w:p w14:paraId="19761F4B" w14:textId="5C58DF30" w:rsidR="005D3E9E" w:rsidRPr="00661E2C" w:rsidRDefault="005D3E9E" w:rsidP="00661E2C">
      <w:pPr>
        <w:pStyle w:val="FootnoteText"/>
        <w:spacing w:before="0"/>
        <w:jc w:val="both"/>
        <w:rPr>
          <w:rFonts w:asciiTheme="minorHAnsi" w:hAnsiTheme="minorHAnsi" w:cstheme="minorHAnsi"/>
          <w:sz w:val="18"/>
          <w:szCs w:val="18"/>
          <w:lang w:val="en-US"/>
        </w:rPr>
      </w:pPr>
      <w:r w:rsidRPr="00661E2C">
        <w:rPr>
          <w:rStyle w:val="FootnoteReference"/>
          <w:rFonts w:asciiTheme="minorHAnsi" w:hAnsiTheme="minorHAnsi" w:cstheme="minorHAnsi"/>
          <w:sz w:val="18"/>
          <w:szCs w:val="18"/>
        </w:rPr>
        <w:footnoteRef/>
      </w:r>
      <w:r w:rsidRPr="00661E2C">
        <w:rPr>
          <w:rFonts w:asciiTheme="minorHAnsi" w:hAnsiTheme="minorHAnsi" w:cstheme="minorHAnsi"/>
          <w:sz w:val="18"/>
          <w:szCs w:val="18"/>
        </w:rPr>
        <w:tab/>
      </w:r>
      <w:r w:rsidRPr="00661E2C">
        <w:rPr>
          <w:rFonts w:asciiTheme="minorHAnsi" w:hAnsiTheme="minorHAnsi" w:cstheme="minorHAnsi"/>
          <w:sz w:val="18"/>
          <w:szCs w:val="18"/>
        </w:rPr>
        <w:t xml:space="preserve">“An office, organization or body at any level of a public administration system (ministry, department, agency, service, district or municipality) of a bilateral foreign assistance recipient country that implements activities financed by or jointly programmed as a result of funds disbursed by USAID directly to the partner government public financial management system” </w:t>
      </w:r>
      <w:r w:rsidRPr="00661E2C">
        <w:rPr>
          <w:rFonts w:asciiTheme="minorHAnsi" w:hAnsiTheme="minorHAnsi" w:cstheme="minorHAnsi"/>
          <w:sz w:val="18"/>
          <w:szCs w:val="18"/>
          <w:lang w:val="en-US"/>
        </w:rPr>
        <w:t>(</w:t>
      </w:r>
      <w:r w:rsidRPr="00661E2C">
        <w:rPr>
          <w:rFonts w:asciiTheme="minorHAnsi" w:hAnsiTheme="minorHAnsi" w:cstheme="minorHAnsi"/>
          <w:sz w:val="18"/>
          <w:szCs w:val="18"/>
        </w:rPr>
        <w:t>ADS 220</w:t>
      </w:r>
      <w:r w:rsidRPr="00661E2C">
        <w:rPr>
          <w:rFonts w:asciiTheme="minorHAnsi" w:hAnsiTheme="minorHAnsi" w:cstheme="minorHAnsi"/>
          <w:sz w:val="18"/>
          <w:szCs w:val="18"/>
          <w:lang w:val="en-US"/>
        </w:rPr>
        <w:t>).</w:t>
      </w:r>
    </w:p>
  </w:footnote>
  <w:footnote w:id="9">
    <w:p w14:paraId="1DD620B1" w14:textId="264F8114" w:rsidR="00863901" w:rsidRPr="00661E2C" w:rsidRDefault="00863901" w:rsidP="00661E2C">
      <w:pPr>
        <w:pStyle w:val="FootnoteText"/>
        <w:spacing w:before="0"/>
        <w:jc w:val="both"/>
        <w:rPr>
          <w:rFonts w:asciiTheme="minorHAnsi" w:hAnsiTheme="minorHAnsi" w:cstheme="minorHAnsi"/>
          <w:sz w:val="18"/>
          <w:szCs w:val="18"/>
          <w:lang w:val="en-US"/>
        </w:rPr>
      </w:pPr>
      <w:r w:rsidRPr="00661E2C">
        <w:rPr>
          <w:rStyle w:val="FootnoteReference"/>
          <w:rFonts w:asciiTheme="minorHAnsi" w:hAnsiTheme="minorHAnsi" w:cstheme="minorHAnsi"/>
          <w:sz w:val="18"/>
          <w:szCs w:val="18"/>
        </w:rPr>
        <w:footnoteRef/>
      </w:r>
      <w:r w:rsidRPr="00661E2C">
        <w:rPr>
          <w:rFonts w:asciiTheme="minorHAnsi" w:hAnsiTheme="minorHAnsi" w:cstheme="minorHAnsi"/>
          <w:sz w:val="18"/>
          <w:szCs w:val="18"/>
        </w:rPr>
        <w:t>https://sam.gov/search/?page=1&amp;pageSize=25&amp;sort=-modifiedDate&amp;sfm%5BsimpleSearch%5D%5BkeywordRadio%5D=ALL&amp;sfm%5Bstatus%5D%5Bis_active%5D=true</w:t>
      </w:r>
    </w:p>
  </w:footnote>
  <w:footnote w:id="10">
    <w:p w14:paraId="70799B93" w14:textId="4F137745" w:rsidR="00F05965" w:rsidRPr="00661E2C" w:rsidRDefault="00F05965" w:rsidP="00661E2C">
      <w:pPr>
        <w:pStyle w:val="FootnoteText"/>
        <w:spacing w:before="0"/>
        <w:jc w:val="both"/>
        <w:rPr>
          <w:rFonts w:asciiTheme="minorHAnsi" w:hAnsiTheme="minorHAnsi" w:cstheme="minorHAnsi"/>
          <w:sz w:val="18"/>
          <w:szCs w:val="18"/>
        </w:rPr>
      </w:pPr>
      <w:r w:rsidRPr="00661E2C">
        <w:rPr>
          <w:rStyle w:val="FootnoteReference"/>
          <w:rFonts w:asciiTheme="minorHAnsi" w:hAnsiTheme="minorHAnsi" w:cstheme="minorHAnsi"/>
          <w:sz w:val="18"/>
          <w:szCs w:val="18"/>
        </w:rPr>
        <w:footnoteRef/>
      </w:r>
      <w:r w:rsidRPr="00661E2C">
        <w:rPr>
          <w:rFonts w:asciiTheme="minorHAnsi" w:hAnsiTheme="minorHAnsi" w:cstheme="minorHAnsi"/>
          <w:sz w:val="18"/>
          <w:szCs w:val="18"/>
        </w:rPr>
        <w:t xml:space="preserve"> </w:t>
      </w:r>
      <w:r w:rsidR="00B17522" w:rsidRPr="00661E2C">
        <w:rPr>
          <w:rFonts w:asciiTheme="minorHAnsi" w:hAnsiTheme="minorHAnsi" w:cstheme="minorHAnsi"/>
          <w:sz w:val="18"/>
          <w:szCs w:val="18"/>
        </w:rPr>
        <w:tab/>
      </w:r>
      <w:r w:rsidRPr="00661E2C">
        <w:rPr>
          <w:rFonts w:asciiTheme="minorHAnsi" w:hAnsiTheme="minorHAnsi" w:cstheme="minorHAnsi"/>
          <w:sz w:val="18"/>
          <w:szCs w:val="18"/>
          <w:lang w:val="en-US"/>
        </w:rPr>
        <w:t>This list can be located at https://sanctionssearch.ofac.treas.gov/.</w:t>
      </w:r>
    </w:p>
  </w:footnote>
  <w:footnote w:id="11">
    <w:p w14:paraId="3BE1A122" w14:textId="4BDE4ABB" w:rsidR="00F05965" w:rsidRPr="00661E2C" w:rsidRDefault="00F05965" w:rsidP="00661E2C">
      <w:pPr>
        <w:pStyle w:val="FootnoteText"/>
        <w:spacing w:before="0"/>
        <w:jc w:val="both"/>
        <w:rPr>
          <w:rFonts w:asciiTheme="minorHAnsi" w:hAnsiTheme="minorHAnsi" w:cstheme="minorHAnsi"/>
          <w:sz w:val="18"/>
          <w:szCs w:val="18"/>
        </w:rPr>
      </w:pPr>
      <w:r w:rsidRPr="00661E2C">
        <w:rPr>
          <w:rStyle w:val="FootnoteReference"/>
          <w:rFonts w:asciiTheme="minorHAnsi" w:hAnsiTheme="minorHAnsi" w:cstheme="minorHAnsi"/>
          <w:sz w:val="18"/>
          <w:szCs w:val="18"/>
        </w:rPr>
        <w:footnoteRef/>
      </w:r>
      <w:r w:rsidRPr="00661E2C">
        <w:rPr>
          <w:rFonts w:asciiTheme="minorHAnsi" w:hAnsiTheme="minorHAnsi" w:cstheme="minorHAnsi"/>
          <w:sz w:val="18"/>
          <w:szCs w:val="18"/>
        </w:rPr>
        <w:t xml:space="preserve"> </w:t>
      </w:r>
      <w:r w:rsidR="00B17522" w:rsidRPr="00661E2C">
        <w:rPr>
          <w:rFonts w:asciiTheme="minorHAnsi" w:hAnsiTheme="minorHAnsi" w:cstheme="minorHAnsi"/>
          <w:sz w:val="18"/>
          <w:szCs w:val="18"/>
        </w:rPr>
        <w:tab/>
      </w:r>
      <w:r w:rsidRPr="00661E2C">
        <w:rPr>
          <w:rFonts w:asciiTheme="minorHAnsi" w:hAnsiTheme="minorHAnsi" w:cstheme="minorHAnsi"/>
          <w:sz w:val="18"/>
          <w:szCs w:val="18"/>
          <w:lang w:val="en-US"/>
        </w:rPr>
        <w:t>This list can be located at https://scsanctions.un.org/search/.</w:t>
      </w:r>
    </w:p>
  </w:footnote>
  <w:footnote w:id="12">
    <w:p w14:paraId="7D285842" w14:textId="525B6643" w:rsidR="00C52F5D" w:rsidRPr="00EC710D" w:rsidRDefault="00C52F5D" w:rsidP="00661E2C">
      <w:pPr>
        <w:pStyle w:val="FootnoteText"/>
        <w:spacing w:before="0"/>
        <w:jc w:val="both"/>
        <w:rPr>
          <w:rFonts w:asciiTheme="minorHAnsi" w:hAnsiTheme="minorHAnsi" w:cstheme="minorHAnsi"/>
          <w:sz w:val="18"/>
          <w:szCs w:val="18"/>
        </w:rPr>
      </w:pPr>
      <w:r w:rsidRPr="00EC710D">
        <w:rPr>
          <w:rStyle w:val="FootnoteReference"/>
          <w:rFonts w:asciiTheme="minorHAnsi" w:hAnsiTheme="minorHAnsi" w:cstheme="minorHAnsi"/>
          <w:sz w:val="18"/>
          <w:szCs w:val="18"/>
        </w:rPr>
        <w:footnoteRef/>
      </w:r>
      <w:r w:rsidRPr="00EC710D">
        <w:rPr>
          <w:rFonts w:asciiTheme="minorHAnsi" w:hAnsiTheme="minorHAnsi" w:cstheme="minorHAnsi"/>
          <w:sz w:val="18"/>
          <w:szCs w:val="18"/>
        </w:rPr>
        <w:t xml:space="preserve"> </w:t>
      </w:r>
      <w:r w:rsidR="00661E2C">
        <w:rPr>
          <w:rFonts w:asciiTheme="minorHAnsi" w:hAnsiTheme="minorHAnsi" w:cstheme="minorHAnsi"/>
          <w:sz w:val="18"/>
          <w:szCs w:val="18"/>
        </w:rPr>
        <w:tab/>
      </w:r>
      <w:r w:rsidRPr="00EC710D">
        <w:rPr>
          <w:rFonts w:asciiTheme="minorHAnsi" w:hAnsiTheme="minorHAnsi" w:cstheme="minorHAnsi"/>
          <w:sz w:val="18"/>
          <w:szCs w:val="18"/>
          <w:lang w:val="en-US"/>
        </w:rPr>
        <w:t>Faith-based organizations are eligible on the same basis as any other organization and subject to the protections and requirements of federal law.</w:t>
      </w:r>
    </w:p>
  </w:footnote>
  <w:footnote w:id="13">
    <w:p w14:paraId="30F4E072" w14:textId="01B2A3E2" w:rsidR="00FB615C" w:rsidRPr="00661E2C" w:rsidRDefault="00FB615C" w:rsidP="00661E2C">
      <w:pPr>
        <w:pBdr>
          <w:top w:val="nil"/>
          <w:left w:val="nil"/>
          <w:bottom w:val="nil"/>
          <w:right w:val="nil"/>
          <w:between w:val="nil"/>
        </w:pBdr>
        <w:spacing w:after="0"/>
        <w:jc w:val="both"/>
        <w:rPr>
          <w:rFonts w:asciiTheme="minorHAnsi" w:eastAsia="Gill Sans" w:hAnsiTheme="minorHAnsi" w:cstheme="minorHAnsi"/>
          <w:color w:val="000000"/>
          <w:sz w:val="18"/>
          <w:szCs w:val="18"/>
          <w:lang w:val="en-US"/>
        </w:rPr>
      </w:pPr>
      <w:r w:rsidRPr="00661E2C">
        <w:rPr>
          <w:rStyle w:val="FootnoteReference"/>
          <w:rFonts w:asciiTheme="minorHAnsi" w:hAnsiTheme="minorHAnsi" w:cstheme="minorHAnsi"/>
          <w:sz w:val="18"/>
          <w:szCs w:val="18"/>
        </w:rPr>
        <w:footnoteRef/>
      </w:r>
      <w:r w:rsidR="00661E2C">
        <w:rPr>
          <w:rFonts w:asciiTheme="minorHAnsi" w:eastAsia="Gill Sans" w:hAnsiTheme="minorHAnsi" w:cstheme="minorHAnsi"/>
          <w:color w:val="000000"/>
          <w:sz w:val="18"/>
          <w:szCs w:val="18"/>
          <w:lang w:val="en-US"/>
        </w:rPr>
        <w:t xml:space="preserve">    </w:t>
      </w:r>
      <w:r w:rsidRPr="00661E2C">
        <w:rPr>
          <w:rFonts w:asciiTheme="minorHAnsi" w:eastAsia="Gill Sans" w:hAnsiTheme="minorHAnsi" w:cstheme="minorHAnsi"/>
          <w:color w:val="000000"/>
          <w:sz w:val="18"/>
          <w:szCs w:val="18"/>
          <w:lang w:val="en-US"/>
        </w:rPr>
        <w:t>Construction, alteration, or repair (including dredging and excavation) of buildings, structures, or other real property and includes, without limitation, improvements, renovation, alteration and refurbishment.  The term includes, without limitation, roads, power plants, buildings, bridges, water treatment facilities, and vertical structures.</w:t>
      </w:r>
    </w:p>
  </w:footnote>
  <w:footnote w:id="14">
    <w:p w14:paraId="3D534DAE" w14:textId="77777777" w:rsidR="00FB615C" w:rsidRPr="00661E2C" w:rsidRDefault="00FB615C" w:rsidP="00661E2C">
      <w:pPr>
        <w:pBdr>
          <w:top w:val="nil"/>
          <w:left w:val="nil"/>
          <w:bottom w:val="nil"/>
          <w:right w:val="nil"/>
          <w:between w:val="nil"/>
        </w:pBdr>
        <w:spacing w:after="0"/>
        <w:jc w:val="both"/>
        <w:rPr>
          <w:rFonts w:asciiTheme="minorHAnsi" w:hAnsiTheme="minorHAnsi" w:cstheme="minorHAnsi"/>
          <w:color w:val="000000"/>
          <w:sz w:val="18"/>
          <w:szCs w:val="18"/>
          <w:lang w:val="en-US"/>
        </w:rPr>
      </w:pPr>
      <w:r w:rsidRPr="00661E2C">
        <w:rPr>
          <w:rStyle w:val="FootnoteReference"/>
          <w:rFonts w:asciiTheme="minorHAnsi" w:hAnsiTheme="minorHAnsi" w:cstheme="minorHAnsi"/>
          <w:sz w:val="18"/>
          <w:szCs w:val="18"/>
        </w:rPr>
        <w:footnoteRef/>
      </w:r>
      <w:r w:rsidRPr="00661E2C">
        <w:rPr>
          <w:rFonts w:asciiTheme="minorHAnsi" w:eastAsia="Gill Sans" w:hAnsiTheme="minorHAnsi" w:cstheme="minorHAnsi"/>
          <w:color w:val="000000"/>
          <w:sz w:val="18"/>
          <w:szCs w:val="18"/>
          <w:lang w:val="en-US"/>
        </w:rPr>
        <w:t xml:space="preserve"> Any betterment or change to an existing property to allow its continued or more efficient use within its designed purpose (renovation), or for the use of a different purpose or function (alteration). Improvements also include improvements to or upgrading of primary mechanical, electrical, or other building systems. Does not include non-structural, cosmetic work, replacement of plumbing or conduits that does not affect structural elements, and non-load bearing walls or fixtures (e.g., shelves, signs, lighting, etc.)</w:t>
      </w:r>
    </w:p>
  </w:footnote>
  <w:footnote w:id="15">
    <w:p w14:paraId="0A34E827" w14:textId="77777777" w:rsidR="003E3809" w:rsidRPr="00DE5AB6" w:rsidRDefault="003E3809" w:rsidP="003E3809">
      <w:pPr>
        <w:pStyle w:val="FootnoteText"/>
        <w:rPr>
          <w:lang w:val="en-GB"/>
        </w:rPr>
      </w:pPr>
      <w:r>
        <w:rPr>
          <w:rStyle w:val="FootnoteReference"/>
        </w:rPr>
        <w:footnoteRef/>
      </w:r>
      <w:r>
        <w:t xml:space="preserve"> </w:t>
      </w:r>
      <w:r w:rsidRPr="002E71C2">
        <w:rPr>
          <w:rFonts w:asciiTheme="minorHAnsi" w:hAnsiTheme="minorHAnsi" w:cstheme="minorHAnsi"/>
          <w:color w:val="000000"/>
          <w:sz w:val="18"/>
          <w:szCs w:val="18"/>
          <w:lang w:val="en-US"/>
        </w:rPr>
        <w:t>ACT. 2023</w:t>
      </w:r>
      <w:hyperlink r:id="rId5" w:history="1">
        <w:r w:rsidRPr="002E71C2">
          <w:rPr>
            <w:rStyle w:val="Hyperlink"/>
            <w:rFonts w:asciiTheme="minorHAnsi" w:hAnsiTheme="minorHAnsi" w:cstheme="minorHAnsi"/>
            <w:i/>
            <w:iCs/>
            <w:sz w:val="18"/>
            <w:szCs w:val="18"/>
            <w:lang w:val="en-US"/>
          </w:rPr>
          <w:t>.“Citizens’ Attitudes towards Municipal Performance and Services“.</w:t>
        </w:r>
      </w:hyperlink>
      <w:r w:rsidRPr="002E71C2">
        <w:rPr>
          <w:rFonts w:asciiTheme="minorHAnsi" w:hAnsiTheme="minorHAnsi" w:cstheme="minorHAnsi"/>
          <w:color w:val="000000"/>
          <w:sz w:val="18"/>
          <w:szCs w:val="18"/>
          <w:lang w:val="en-US"/>
        </w:rPr>
        <w:t xml:space="preserve"> </w:t>
      </w:r>
      <w:r w:rsidRPr="002E71C2">
        <w:rPr>
          <w:rFonts w:asciiTheme="minorHAnsi" w:hAnsiTheme="minorHAnsi" w:cstheme="minorHAnsi"/>
          <w:color w:val="000000"/>
          <w:sz w:val="18"/>
          <w:szCs w:val="18"/>
        </w:rPr>
        <w:t>USAID Local Governance Program.</w:t>
      </w:r>
    </w:p>
  </w:footnote>
  <w:footnote w:id="16">
    <w:p w14:paraId="2ABADC30" w14:textId="77777777" w:rsidR="003E3809" w:rsidRPr="00DE5AB6" w:rsidRDefault="003E3809" w:rsidP="003E3809">
      <w:pPr>
        <w:pStyle w:val="FootnoteText"/>
        <w:rPr>
          <w:lang w:val="en-GB"/>
        </w:rPr>
      </w:pPr>
      <w:r>
        <w:rPr>
          <w:rStyle w:val="FootnoteReference"/>
        </w:rPr>
        <w:footnoteRef/>
      </w:r>
      <w:r>
        <w:t xml:space="preserve"> </w:t>
      </w:r>
      <w:r w:rsidRPr="00590F05">
        <w:rPr>
          <w:rFonts w:asciiTheme="minorHAnsi" w:hAnsiTheme="minorHAnsi" w:cstheme="minorHAnsi"/>
          <w:szCs w:val="16"/>
          <w:lang w:val="en-US"/>
        </w:rPr>
        <w:t xml:space="preserve">A variety of innovative and existing mechanisms can be found in the manual titled </w:t>
      </w:r>
      <w:hyperlink r:id="rId6" w:history="1">
        <w:r w:rsidRPr="00590F05">
          <w:rPr>
            <w:rStyle w:val="Hyperlink"/>
            <w:rFonts w:asciiTheme="minorHAnsi" w:hAnsiTheme="minorHAnsi" w:cstheme="minorHAnsi"/>
            <w:i/>
            <w:iCs/>
            <w:sz w:val="16"/>
            <w:szCs w:val="16"/>
            <w:lang w:val="en-US"/>
          </w:rPr>
          <w:t>"Guidebook for Civic Society Organizations on Citizen Engagement."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FD8F6" w14:textId="58F86E77" w:rsidR="003C461F" w:rsidRDefault="004331F8">
    <w:pPr>
      <w:pStyle w:val="Header"/>
    </w:pPr>
    <w:r>
      <w:rPr>
        <w:rFonts w:eastAsia="Arial"/>
        <w:noProof/>
        <w:color w:val="000000"/>
      </w:rPr>
      <w:drawing>
        <wp:inline distT="0" distB="0" distL="0" distR="0" wp14:anchorId="31E47559" wp14:editId="247694DA">
          <wp:extent cx="1946646" cy="757653"/>
          <wp:effectExtent l="0" t="0" r="0" b="0"/>
          <wp:docPr id="4"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png" descr="Logo&#10;&#10;Description automatically generated"/>
                  <pic:cNvPicPr preferRelativeResize="0"/>
                </pic:nvPicPr>
                <pic:blipFill>
                  <a:blip r:embed="rId1"/>
                  <a:srcRect/>
                  <a:stretch>
                    <a:fillRect/>
                  </a:stretch>
                </pic:blipFill>
                <pic:spPr>
                  <a:xfrm>
                    <a:off x="0" y="0"/>
                    <a:ext cx="1946646" cy="757653"/>
                  </a:xfrm>
                  <a:prstGeom prst="rect">
                    <a:avLst/>
                  </a:prstGeom>
                  <a:ln/>
                </pic:spPr>
              </pic:pic>
            </a:graphicData>
          </a:graphic>
        </wp:inline>
      </w:drawing>
    </w:r>
    <w:r w:rsidR="003C461F">
      <w:rPr>
        <w:sz w:val="18"/>
        <w:szCs w:val="18"/>
      </w:rPr>
      <w:tab/>
    </w:r>
    <w:r w:rsidR="003C461F">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4514C"/>
    <w:multiLevelType w:val="hybridMultilevel"/>
    <w:tmpl w:val="5456C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D7FFE"/>
    <w:multiLevelType w:val="multilevel"/>
    <w:tmpl w:val="09AE95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43F0D5F"/>
    <w:multiLevelType w:val="multilevel"/>
    <w:tmpl w:val="2F120D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DA4DAC"/>
    <w:multiLevelType w:val="multilevel"/>
    <w:tmpl w:val="105E5C78"/>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12F32220"/>
    <w:multiLevelType w:val="multilevel"/>
    <w:tmpl w:val="C3288016"/>
    <w:lvl w:ilvl="0">
      <w:start w:val="1"/>
      <w:numFmt w:val="decimal"/>
      <w:lvlText w:val="%1.0."/>
      <w:lvlJc w:val="left"/>
      <w:pPr>
        <w:ind w:left="720" w:hanging="720"/>
      </w:pPr>
      <w:rPr>
        <w:rFonts w:cs="Arial" w:hint="default"/>
      </w:rPr>
    </w:lvl>
    <w:lvl w:ilvl="1">
      <w:start w:val="1"/>
      <w:numFmt w:val="decimal"/>
      <w:lvlText w:val="%1.%2."/>
      <w:lvlJc w:val="left"/>
      <w:pPr>
        <w:ind w:left="1440" w:hanging="720"/>
      </w:pPr>
      <w:rPr>
        <w:rFonts w:cs="Arial" w:hint="default"/>
      </w:rPr>
    </w:lvl>
    <w:lvl w:ilvl="2">
      <w:start w:val="1"/>
      <w:numFmt w:val="decimal"/>
      <w:lvlText w:val="%1.%2.%3."/>
      <w:lvlJc w:val="left"/>
      <w:pPr>
        <w:ind w:left="2160" w:hanging="720"/>
      </w:pPr>
      <w:rPr>
        <w:rFonts w:cs="Arial" w:hint="default"/>
      </w:rPr>
    </w:lvl>
    <w:lvl w:ilvl="3">
      <w:start w:val="1"/>
      <w:numFmt w:val="decimal"/>
      <w:lvlText w:val="%1.%2.%3.%4."/>
      <w:lvlJc w:val="left"/>
      <w:pPr>
        <w:ind w:left="3240" w:hanging="1080"/>
      </w:pPr>
      <w:rPr>
        <w:rFonts w:cs="Arial" w:hint="default"/>
      </w:rPr>
    </w:lvl>
    <w:lvl w:ilvl="4">
      <w:start w:val="1"/>
      <w:numFmt w:val="decimal"/>
      <w:lvlText w:val="%1.%2.%3.%4.%5."/>
      <w:lvlJc w:val="left"/>
      <w:pPr>
        <w:ind w:left="3960" w:hanging="1080"/>
      </w:pPr>
      <w:rPr>
        <w:rFonts w:cs="Arial" w:hint="default"/>
      </w:rPr>
    </w:lvl>
    <w:lvl w:ilvl="5">
      <w:start w:val="1"/>
      <w:numFmt w:val="decimal"/>
      <w:lvlText w:val="%1.%2.%3.%4.%5.%6."/>
      <w:lvlJc w:val="left"/>
      <w:pPr>
        <w:ind w:left="5040" w:hanging="1440"/>
      </w:pPr>
      <w:rPr>
        <w:rFonts w:cs="Arial" w:hint="default"/>
      </w:rPr>
    </w:lvl>
    <w:lvl w:ilvl="6">
      <w:start w:val="1"/>
      <w:numFmt w:val="decimal"/>
      <w:lvlText w:val="%1.%2.%3.%4.%5.%6.%7."/>
      <w:lvlJc w:val="left"/>
      <w:pPr>
        <w:ind w:left="5760" w:hanging="1440"/>
      </w:pPr>
      <w:rPr>
        <w:rFonts w:cs="Arial" w:hint="default"/>
      </w:rPr>
    </w:lvl>
    <w:lvl w:ilvl="7">
      <w:start w:val="1"/>
      <w:numFmt w:val="decimal"/>
      <w:lvlText w:val="%1.%2.%3.%4.%5.%6.%7.%8."/>
      <w:lvlJc w:val="left"/>
      <w:pPr>
        <w:ind w:left="6840" w:hanging="1800"/>
      </w:pPr>
      <w:rPr>
        <w:rFonts w:cs="Arial" w:hint="default"/>
      </w:rPr>
    </w:lvl>
    <w:lvl w:ilvl="8">
      <w:start w:val="1"/>
      <w:numFmt w:val="decimal"/>
      <w:lvlText w:val="%1.%2.%3.%4.%5.%6.%7.%8.%9."/>
      <w:lvlJc w:val="left"/>
      <w:pPr>
        <w:ind w:left="7560" w:hanging="1800"/>
      </w:pPr>
      <w:rPr>
        <w:rFonts w:cs="Arial" w:hint="default"/>
      </w:rPr>
    </w:lvl>
  </w:abstractNum>
  <w:abstractNum w:abstractNumId="5" w15:restartNumberingAfterBreak="0">
    <w:nsid w:val="2B1F0382"/>
    <w:multiLevelType w:val="hybridMultilevel"/>
    <w:tmpl w:val="A234410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08B7FF8"/>
    <w:multiLevelType w:val="hybridMultilevel"/>
    <w:tmpl w:val="667E66E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1E0C5E"/>
    <w:multiLevelType w:val="multilevel"/>
    <w:tmpl w:val="308E35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3182736F"/>
    <w:multiLevelType w:val="hybridMultilevel"/>
    <w:tmpl w:val="884A03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BF141E"/>
    <w:multiLevelType w:val="hybridMultilevel"/>
    <w:tmpl w:val="CB6C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EE05D7"/>
    <w:multiLevelType w:val="multilevel"/>
    <w:tmpl w:val="5AF6E34C"/>
    <w:lvl w:ilvl="0">
      <w:start w:val="19"/>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3B7D770D"/>
    <w:multiLevelType w:val="hybridMultilevel"/>
    <w:tmpl w:val="F05693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CF3902"/>
    <w:multiLevelType w:val="hybridMultilevel"/>
    <w:tmpl w:val="7C80A2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3FD50DA9"/>
    <w:multiLevelType w:val="hybridMultilevel"/>
    <w:tmpl w:val="5C301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E81199"/>
    <w:multiLevelType w:val="hybridMultilevel"/>
    <w:tmpl w:val="BD18F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F23C0B"/>
    <w:multiLevelType w:val="multilevel"/>
    <w:tmpl w:val="74F41A46"/>
    <w:lvl w:ilvl="0">
      <w:start w:val="19"/>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4C74306D"/>
    <w:multiLevelType w:val="multilevel"/>
    <w:tmpl w:val="10726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5A43E45"/>
    <w:multiLevelType w:val="hybridMultilevel"/>
    <w:tmpl w:val="39F25A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4F5017"/>
    <w:multiLevelType w:val="multilevel"/>
    <w:tmpl w:val="6CF690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5680279C"/>
    <w:multiLevelType w:val="multilevel"/>
    <w:tmpl w:val="A8E00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1A6162"/>
    <w:multiLevelType w:val="multilevel"/>
    <w:tmpl w:val="695C4A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4F84A5C"/>
    <w:multiLevelType w:val="hybridMultilevel"/>
    <w:tmpl w:val="F4A4C14E"/>
    <w:lvl w:ilvl="0" w:tplc="04090001">
      <w:start w:val="1"/>
      <w:numFmt w:val="bullet"/>
      <w:lvlText w:val=""/>
      <w:lvlJc w:val="left"/>
      <w:pPr>
        <w:ind w:left="720" w:hanging="360"/>
      </w:pPr>
      <w:rPr>
        <w:rFonts w:ascii="Symbol" w:hAnsi="Symbol" w:hint="default"/>
      </w:rPr>
    </w:lvl>
    <w:lvl w:ilvl="1" w:tplc="87705CEE">
      <w:start w:val="1"/>
      <w:numFmt w:val="lowerLetter"/>
      <w:lvlText w:val="%2."/>
      <w:lvlJc w:val="left"/>
      <w:pPr>
        <w:ind w:left="1440" w:hanging="360"/>
      </w:pPr>
      <w:rPr>
        <w:rFonts w:hint="default"/>
      </w:rPr>
    </w:lvl>
    <w:lvl w:ilvl="2" w:tplc="098A2F2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823CB5"/>
    <w:multiLevelType w:val="multilevel"/>
    <w:tmpl w:val="62C80E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8361B41"/>
    <w:multiLevelType w:val="multilevel"/>
    <w:tmpl w:val="9A4CB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8537ADB"/>
    <w:multiLevelType w:val="hybridMultilevel"/>
    <w:tmpl w:val="F92839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233D8B"/>
    <w:multiLevelType w:val="multilevel"/>
    <w:tmpl w:val="8AF8B47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2A90E4B"/>
    <w:multiLevelType w:val="multilevel"/>
    <w:tmpl w:val="002298B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571504C"/>
    <w:multiLevelType w:val="multilevel"/>
    <w:tmpl w:val="7CC878E4"/>
    <w:lvl w:ilvl="0">
      <w:start w:val="1"/>
      <w:numFmt w:val="decimal"/>
      <w:lvlText w:val="%1."/>
      <w:lvlJc w:val="left"/>
      <w:pPr>
        <w:ind w:left="360" w:hanging="360"/>
      </w:pPr>
      <w:rPr>
        <w:rFonts w:ascii="Arial" w:eastAsia="Arial" w:hAnsi="Arial" w:cs="Arial"/>
        <w:b/>
      </w:rPr>
    </w:lvl>
    <w:lvl w:ilvl="1">
      <w:start w:val="1"/>
      <w:numFmt w:val="lowerLetter"/>
      <w:lvlText w:val="%2."/>
      <w:lvlJc w:val="left"/>
      <w:pPr>
        <w:ind w:left="1080" w:hanging="360"/>
      </w:pPr>
      <w:rPr>
        <w:b/>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65748E4"/>
    <w:multiLevelType w:val="multilevel"/>
    <w:tmpl w:val="07F0D3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E23F84"/>
    <w:multiLevelType w:val="hybridMultilevel"/>
    <w:tmpl w:val="B32AFC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531349"/>
    <w:multiLevelType w:val="multilevel"/>
    <w:tmpl w:val="3200AB3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7EF540D3"/>
    <w:multiLevelType w:val="hybridMultilevel"/>
    <w:tmpl w:val="40ECF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1907596">
    <w:abstractNumId w:val="12"/>
  </w:num>
  <w:num w:numId="2" w16cid:durableId="155000189">
    <w:abstractNumId w:val="6"/>
  </w:num>
  <w:num w:numId="3" w16cid:durableId="1099446593">
    <w:abstractNumId w:val="21"/>
  </w:num>
  <w:num w:numId="4" w16cid:durableId="2043162749">
    <w:abstractNumId w:val="3"/>
  </w:num>
  <w:num w:numId="5" w16cid:durableId="165288741">
    <w:abstractNumId w:val="16"/>
  </w:num>
  <w:num w:numId="6" w16cid:durableId="1029405210">
    <w:abstractNumId w:val="4"/>
  </w:num>
  <w:num w:numId="7" w16cid:durableId="1748064927">
    <w:abstractNumId w:val="28"/>
  </w:num>
  <w:num w:numId="8" w16cid:durableId="381028219">
    <w:abstractNumId w:val="30"/>
  </w:num>
  <w:num w:numId="9" w16cid:durableId="239486561">
    <w:abstractNumId w:val="23"/>
  </w:num>
  <w:num w:numId="10" w16cid:durableId="1807352387">
    <w:abstractNumId w:val="31"/>
  </w:num>
  <w:num w:numId="11" w16cid:durableId="414938311">
    <w:abstractNumId w:val="9"/>
  </w:num>
  <w:num w:numId="12" w16cid:durableId="1179469583">
    <w:abstractNumId w:val="13"/>
  </w:num>
  <w:num w:numId="13" w16cid:durableId="1093286381">
    <w:abstractNumId w:val="0"/>
  </w:num>
  <w:num w:numId="14" w16cid:durableId="1759906284">
    <w:abstractNumId w:val="18"/>
  </w:num>
  <w:num w:numId="15" w16cid:durableId="1971587190">
    <w:abstractNumId w:val="7"/>
  </w:num>
  <w:num w:numId="16" w16cid:durableId="1256399351">
    <w:abstractNumId w:val="14"/>
  </w:num>
  <w:num w:numId="17" w16cid:durableId="1156140664">
    <w:abstractNumId w:val="25"/>
  </w:num>
  <w:num w:numId="18" w16cid:durableId="1843542298">
    <w:abstractNumId w:val="19"/>
  </w:num>
  <w:num w:numId="19" w16cid:durableId="1354766452">
    <w:abstractNumId w:val="20"/>
  </w:num>
  <w:num w:numId="20" w16cid:durableId="1017778728">
    <w:abstractNumId w:val="22"/>
  </w:num>
  <w:num w:numId="21" w16cid:durableId="934173941">
    <w:abstractNumId w:val="26"/>
  </w:num>
  <w:num w:numId="22" w16cid:durableId="1867595095">
    <w:abstractNumId w:val="15"/>
  </w:num>
  <w:num w:numId="23" w16cid:durableId="1736007750">
    <w:abstractNumId w:val="10"/>
  </w:num>
  <w:num w:numId="24" w16cid:durableId="1838425147">
    <w:abstractNumId w:val="2"/>
  </w:num>
  <w:num w:numId="25" w16cid:durableId="1926571156">
    <w:abstractNumId w:val="27"/>
  </w:num>
  <w:num w:numId="26" w16cid:durableId="1102189704">
    <w:abstractNumId w:val="5"/>
  </w:num>
  <w:num w:numId="27" w16cid:durableId="1862696949">
    <w:abstractNumId w:val="1"/>
  </w:num>
  <w:num w:numId="28" w16cid:durableId="2053142273">
    <w:abstractNumId w:val="11"/>
  </w:num>
  <w:num w:numId="29" w16cid:durableId="889536852">
    <w:abstractNumId w:val="24"/>
  </w:num>
  <w:num w:numId="30" w16cid:durableId="1145009932">
    <w:abstractNumId w:val="17"/>
  </w:num>
  <w:num w:numId="31" w16cid:durableId="1195850776">
    <w:abstractNumId w:val="8"/>
  </w:num>
  <w:num w:numId="32" w16cid:durableId="1224678928">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F0C"/>
    <w:rsid w:val="00002437"/>
    <w:rsid w:val="00006F03"/>
    <w:rsid w:val="00010243"/>
    <w:rsid w:val="000131A8"/>
    <w:rsid w:val="0001479C"/>
    <w:rsid w:val="00015189"/>
    <w:rsid w:val="00015CB5"/>
    <w:rsid w:val="0003366C"/>
    <w:rsid w:val="00035FFF"/>
    <w:rsid w:val="0003651F"/>
    <w:rsid w:val="00037508"/>
    <w:rsid w:val="00040602"/>
    <w:rsid w:val="000411D6"/>
    <w:rsid w:val="000533D9"/>
    <w:rsid w:val="00064FCE"/>
    <w:rsid w:val="00083B71"/>
    <w:rsid w:val="000A1019"/>
    <w:rsid w:val="000A10C7"/>
    <w:rsid w:val="000B02BB"/>
    <w:rsid w:val="000B770F"/>
    <w:rsid w:val="000C4EA9"/>
    <w:rsid w:val="000D3EE8"/>
    <w:rsid w:val="000D6905"/>
    <w:rsid w:val="000D717D"/>
    <w:rsid w:val="000F04F7"/>
    <w:rsid w:val="000F3FF7"/>
    <w:rsid w:val="000F44E3"/>
    <w:rsid w:val="0010284D"/>
    <w:rsid w:val="00103764"/>
    <w:rsid w:val="00103997"/>
    <w:rsid w:val="00111D1D"/>
    <w:rsid w:val="00116F11"/>
    <w:rsid w:val="00120975"/>
    <w:rsid w:val="00124FA6"/>
    <w:rsid w:val="00130C19"/>
    <w:rsid w:val="00140EF6"/>
    <w:rsid w:val="00155531"/>
    <w:rsid w:val="00163A6E"/>
    <w:rsid w:val="00164A45"/>
    <w:rsid w:val="0016736E"/>
    <w:rsid w:val="0017175C"/>
    <w:rsid w:val="00177A1F"/>
    <w:rsid w:val="0018540B"/>
    <w:rsid w:val="0019515B"/>
    <w:rsid w:val="00197D9D"/>
    <w:rsid w:val="001A16BD"/>
    <w:rsid w:val="001A2086"/>
    <w:rsid w:val="001A794E"/>
    <w:rsid w:val="001B006F"/>
    <w:rsid w:val="001C0614"/>
    <w:rsid w:val="001C39A1"/>
    <w:rsid w:val="001D0B4A"/>
    <w:rsid w:val="001E213E"/>
    <w:rsid w:val="001E5D24"/>
    <w:rsid w:val="001E5ECC"/>
    <w:rsid w:val="001E60E7"/>
    <w:rsid w:val="001E66C7"/>
    <w:rsid w:val="001F07A6"/>
    <w:rsid w:val="001F1353"/>
    <w:rsid w:val="001F52F8"/>
    <w:rsid w:val="001F5393"/>
    <w:rsid w:val="002007F9"/>
    <w:rsid w:val="0020645C"/>
    <w:rsid w:val="00206F78"/>
    <w:rsid w:val="002077A4"/>
    <w:rsid w:val="00211DAF"/>
    <w:rsid w:val="00213259"/>
    <w:rsid w:val="00214270"/>
    <w:rsid w:val="002344E6"/>
    <w:rsid w:val="00237E49"/>
    <w:rsid w:val="00243149"/>
    <w:rsid w:val="002458B5"/>
    <w:rsid w:val="00251234"/>
    <w:rsid w:val="00260E81"/>
    <w:rsid w:val="00262E7C"/>
    <w:rsid w:val="00262EE6"/>
    <w:rsid w:val="00274244"/>
    <w:rsid w:val="00290596"/>
    <w:rsid w:val="002966FC"/>
    <w:rsid w:val="002970CA"/>
    <w:rsid w:val="002A6B53"/>
    <w:rsid w:val="002B3950"/>
    <w:rsid w:val="002B39ED"/>
    <w:rsid w:val="002C50CB"/>
    <w:rsid w:val="002D7765"/>
    <w:rsid w:val="002E3BED"/>
    <w:rsid w:val="002E452C"/>
    <w:rsid w:val="002E71C2"/>
    <w:rsid w:val="002F1281"/>
    <w:rsid w:val="003078D5"/>
    <w:rsid w:val="00315909"/>
    <w:rsid w:val="00316520"/>
    <w:rsid w:val="00325C7F"/>
    <w:rsid w:val="0033009A"/>
    <w:rsid w:val="00336563"/>
    <w:rsid w:val="0034162D"/>
    <w:rsid w:val="003450DB"/>
    <w:rsid w:val="00352BF4"/>
    <w:rsid w:val="00352FCF"/>
    <w:rsid w:val="003542A8"/>
    <w:rsid w:val="00360B48"/>
    <w:rsid w:val="00360EA4"/>
    <w:rsid w:val="00361E91"/>
    <w:rsid w:val="0036476E"/>
    <w:rsid w:val="00365EC2"/>
    <w:rsid w:val="003724B0"/>
    <w:rsid w:val="00372D9E"/>
    <w:rsid w:val="00374DF9"/>
    <w:rsid w:val="0039136D"/>
    <w:rsid w:val="00392A19"/>
    <w:rsid w:val="00393367"/>
    <w:rsid w:val="003A3DBA"/>
    <w:rsid w:val="003A6ECC"/>
    <w:rsid w:val="003B0BDF"/>
    <w:rsid w:val="003B26A4"/>
    <w:rsid w:val="003B4737"/>
    <w:rsid w:val="003C45DB"/>
    <w:rsid w:val="003C461F"/>
    <w:rsid w:val="003C6209"/>
    <w:rsid w:val="003D0667"/>
    <w:rsid w:val="003D0F0C"/>
    <w:rsid w:val="003D593D"/>
    <w:rsid w:val="003D6B05"/>
    <w:rsid w:val="003E0792"/>
    <w:rsid w:val="003E3809"/>
    <w:rsid w:val="003E6AF9"/>
    <w:rsid w:val="003E72CD"/>
    <w:rsid w:val="003F1209"/>
    <w:rsid w:val="003F53F1"/>
    <w:rsid w:val="003F55B8"/>
    <w:rsid w:val="004011AB"/>
    <w:rsid w:val="00402499"/>
    <w:rsid w:val="0040326F"/>
    <w:rsid w:val="00406216"/>
    <w:rsid w:val="004154C2"/>
    <w:rsid w:val="004251F9"/>
    <w:rsid w:val="00431137"/>
    <w:rsid w:val="004331F8"/>
    <w:rsid w:val="004353D9"/>
    <w:rsid w:val="00437C99"/>
    <w:rsid w:val="00437CE0"/>
    <w:rsid w:val="004428E2"/>
    <w:rsid w:val="00443A84"/>
    <w:rsid w:val="004443E7"/>
    <w:rsid w:val="004472B2"/>
    <w:rsid w:val="004473AA"/>
    <w:rsid w:val="00471A96"/>
    <w:rsid w:val="00473EF8"/>
    <w:rsid w:val="0047422D"/>
    <w:rsid w:val="00481B41"/>
    <w:rsid w:val="00482DA3"/>
    <w:rsid w:val="00482DA6"/>
    <w:rsid w:val="00483DC7"/>
    <w:rsid w:val="00484E6D"/>
    <w:rsid w:val="00487CE8"/>
    <w:rsid w:val="00494C79"/>
    <w:rsid w:val="004A613F"/>
    <w:rsid w:val="004B28CE"/>
    <w:rsid w:val="004B64A6"/>
    <w:rsid w:val="004B6C3B"/>
    <w:rsid w:val="004B798F"/>
    <w:rsid w:val="004C5F22"/>
    <w:rsid w:val="004C7B35"/>
    <w:rsid w:val="004D40F7"/>
    <w:rsid w:val="004D7D11"/>
    <w:rsid w:val="004E3B99"/>
    <w:rsid w:val="004E5071"/>
    <w:rsid w:val="004E5609"/>
    <w:rsid w:val="004F187A"/>
    <w:rsid w:val="004F3F2E"/>
    <w:rsid w:val="004F69C6"/>
    <w:rsid w:val="004F6C01"/>
    <w:rsid w:val="004F6FA6"/>
    <w:rsid w:val="005103A2"/>
    <w:rsid w:val="0051448D"/>
    <w:rsid w:val="00515F79"/>
    <w:rsid w:val="005206D7"/>
    <w:rsid w:val="0052449C"/>
    <w:rsid w:val="005278B4"/>
    <w:rsid w:val="005340C0"/>
    <w:rsid w:val="00535759"/>
    <w:rsid w:val="00537FA4"/>
    <w:rsid w:val="00542083"/>
    <w:rsid w:val="00547F1F"/>
    <w:rsid w:val="00547F8F"/>
    <w:rsid w:val="0055324D"/>
    <w:rsid w:val="0056008B"/>
    <w:rsid w:val="0056425B"/>
    <w:rsid w:val="00564BE1"/>
    <w:rsid w:val="0056788B"/>
    <w:rsid w:val="00570F79"/>
    <w:rsid w:val="005731CD"/>
    <w:rsid w:val="00582DF8"/>
    <w:rsid w:val="00585B44"/>
    <w:rsid w:val="00586CB8"/>
    <w:rsid w:val="00593A91"/>
    <w:rsid w:val="005965E8"/>
    <w:rsid w:val="005B0D3E"/>
    <w:rsid w:val="005B3026"/>
    <w:rsid w:val="005B4821"/>
    <w:rsid w:val="005B4B81"/>
    <w:rsid w:val="005C1336"/>
    <w:rsid w:val="005C78B3"/>
    <w:rsid w:val="005D3E9E"/>
    <w:rsid w:val="005D7B12"/>
    <w:rsid w:val="005F660F"/>
    <w:rsid w:val="00604355"/>
    <w:rsid w:val="006068D9"/>
    <w:rsid w:val="00610437"/>
    <w:rsid w:val="006112F5"/>
    <w:rsid w:val="006117D5"/>
    <w:rsid w:val="00617BDF"/>
    <w:rsid w:val="00620789"/>
    <w:rsid w:val="00622B04"/>
    <w:rsid w:val="00624785"/>
    <w:rsid w:val="00630C62"/>
    <w:rsid w:val="0063292D"/>
    <w:rsid w:val="00647C11"/>
    <w:rsid w:val="00661E2C"/>
    <w:rsid w:val="00662573"/>
    <w:rsid w:val="00663ABF"/>
    <w:rsid w:val="00667221"/>
    <w:rsid w:val="00673D54"/>
    <w:rsid w:val="00681D4F"/>
    <w:rsid w:val="00684485"/>
    <w:rsid w:val="00687AE0"/>
    <w:rsid w:val="006901F5"/>
    <w:rsid w:val="006A125B"/>
    <w:rsid w:val="006A30EF"/>
    <w:rsid w:val="006B5470"/>
    <w:rsid w:val="006C3B6B"/>
    <w:rsid w:val="006C46EF"/>
    <w:rsid w:val="006D7478"/>
    <w:rsid w:val="006E52FE"/>
    <w:rsid w:val="006E7502"/>
    <w:rsid w:val="006F5195"/>
    <w:rsid w:val="007002D3"/>
    <w:rsid w:val="00700F7A"/>
    <w:rsid w:val="0070439C"/>
    <w:rsid w:val="00705A2A"/>
    <w:rsid w:val="00706827"/>
    <w:rsid w:val="00707FDD"/>
    <w:rsid w:val="00711A8B"/>
    <w:rsid w:val="00714FF6"/>
    <w:rsid w:val="007164DD"/>
    <w:rsid w:val="00720E33"/>
    <w:rsid w:val="00721F81"/>
    <w:rsid w:val="00732A5C"/>
    <w:rsid w:val="007368AD"/>
    <w:rsid w:val="007460E0"/>
    <w:rsid w:val="007534F4"/>
    <w:rsid w:val="00763ABF"/>
    <w:rsid w:val="00763FC4"/>
    <w:rsid w:val="00771506"/>
    <w:rsid w:val="00775BF2"/>
    <w:rsid w:val="00780AE9"/>
    <w:rsid w:val="00790961"/>
    <w:rsid w:val="0079339D"/>
    <w:rsid w:val="00793E90"/>
    <w:rsid w:val="007A05DA"/>
    <w:rsid w:val="007A3B21"/>
    <w:rsid w:val="007B3658"/>
    <w:rsid w:val="007B4498"/>
    <w:rsid w:val="007C233C"/>
    <w:rsid w:val="007C4ABB"/>
    <w:rsid w:val="007C6C90"/>
    <w:rsid w:val="007C792B"/>
    <w:rsid w:val="007D3E67"/>
    <w:rsid w:val="007D45B0"/>
    <w:rsid w:val="007D5491"/>
    <w:rsid w:val="007E3413"/>
    <w:rsid w:val="007E565E"/>
    <w:rsid w:val="007E5C7F"/>
    <w:rsid w:val="007F125E"/>
    <w:rsid w:val="00800AFA"/>
    <w:rsid w:val="008079FA"/>
    <w:rsid w:val="00813CA7"/>
    <w:rsid w:val="00815CA6"/>
    <w:rsid w:val="00815CE6"/>
    <w:rsid w:val="00820E5F"/>
    <w:rsid w:val="00822732"/>
    <w:rsid w:val="00823DFB"/>
    <w:rsid w:val="008300EC"/>
    <w:rsid w:val="00833CDB"/>
    <w:rsid w:val="00837E87"/>
    <w:rsid w:val="008431E5"/>
    <w:rsid w:val="00845012"/>
    <w:rsid w:val="00863901"/>
    <w:rsid w:val="00872C84"/>
    <w:rsid w:val="008972C7"/>
    <w:rsid w:val="008A10D3"/>
    <w:rsid w:val="008A4215"/>
    <w:rsid w:val="008A5552"/>
    <w:rsid w:val="008B5832"/>
    <w:rsid w:val="008C2642"/>
    <w:rsid w:val="008C28BD"/>
    <w:rsid w:val="008C339F"/>
    <w:rsid w:val="008C7F29"/>
    <w:rsid w:val="008D117D"/>
    <w:rsid w:val="008D1BA9"/>
    <w:rsid w:val="008D24DF"/>
    <w:rsid w:val="008D7073"/>
    <w:rsid w:val="008E14AE"/>
    <w:rsid w:val="008E216E"/>
    <w:rsid w:val="008E2979"/>
    <w:rsid w:val="008E62B0"/>
    <w:rsid w:val="008E7568"/>
    <w:rsid w:val="008F11E0"/>
    <w:rsid w:val="009139BB"/>
    <w:rsid w:val="0091655D"/>
    <w:rsid w:val="00917533"/>
    <w:rsid w:val="009370A5"/>
    <w:rsid w:val="00937434"/>
    <w:rsid w:val="009411B4"/>
    <w:rsid w:val="009427E7"/>
    <w:rsid w:val="00943D3F"/>
    <w:rsid w:val="00945902"/>
    <w:rsid w:val="00951FCB"/>
    <w:rsid w:val="00954D7D"/>
    <w:rsid w:val="009563F6"/>
    <w:rsid w:val="00962755"/>
    <w:rsid w:val="00964F2F"/>
    <w:rsid w:val="009666AB"/>
    <w:rsid w:val="00966D78"/>
    <w:rsid w:val="00974804"/>
    <w:rsid w:val="009768E4"/>
    <w:rsid w:val="00977FA5"/>
    <w:rsid w:val="0098281F"/>
    <w:rsid w:val="00985496"/>
    <w:rsid w:val="0098735B"/>
    <w:rsid w:val="00991EA0"/>
    <w:rsid w:val="009A1187"/>
    <w:rsid w:val="009A48D5"/>
    <w:rsid w:val="009A4C28"/>
    <w:rsid w:val="009B00E7"/>
    <w:rsid w:val="009D7AA8"/>
    <w:rsid w:val="009E0710"/>
    <w:rsid w:val="009F1C53"/>
    <w:rsid w:val="009F52C8"/>
    <w:rsid w:val="009F55DA"/>
    <w:rsid w:val="00A02CDB"/>
    <w:rsid w:val="00A0489F"/>
    <w:rsid w:val="00A27FB0"/>
    <w:rsid w:val="00A3034E"/>
    <w:rsid w:val="00A30CA2"/>
    <w:rsid w:val="00A348AB"/>
    <w:rsid w:val="00A373AB"/>
    <w:rsid w:val="00A477CF"/>
    <w:rsid w:val="00A47FC8"/>
    <w:rsid w:val="00A567F2"/>
    <w:rsid w:val="00A570DE"/>
    <w:rsid w:val="00A61056"/>
    <w:rsid w:val="00A6515B"/>
    <w:rsid w:val="00A67043"/>
    <w:rsid w:val="00A715A0"/>
    <w:rsid w:val="00A72FB5"/>
    <w:rsid w:val="00A73AF8"/>
    <w:rsid w:val="00A8206D"/>
    <w:rsid w:val="00A853BB"/>
    <w:rsid w:val="00A86566"/>
    <w:rsid w:val="00AB5A22"/>
    <w:rsid w:val="00AB5A85"/>
    <w:rsid w:val="00AC600C"/>
    <w:rsid w:val="00AD340E"/>
    <w:rsid w:val="00AD3937"/>
    <w:rsid w:val="00AD4B9F"/>
    <w:rsid w:val="00AD552B"/>
    <w:rsid w:val="00AD68B4"/>
    <w:rsid w:val="00AD6B8C"/>
    <w:rsid w:val="00AE0885"/>
    <w:rsid w:val="00AE32B8"/>
    <w:rsid w:val="00B0250E"/>
    <w:rsid w:val="00B03875"/>
    <w:rsid w:val="00B04646"/>
    <w:rsid w:val="00B1095C"/>
    <w:rsid w:val="00B12E1C"/>
    <w:rsid w:val="00B162E6"/>
    <w:rsid w:val="00B17522"/>
    <w:rsid w:val="00B22A6E"/>
    <w:rsid w:val="00B252D8"/>
    <w:rsid w:val="00B26A63"/>
    <w:rsid w:val="00B26CBB"/>
    <w:rsid w:val="00B300E2"/>
    <w:rsid w:val="00B32E00"/>
    <w:rsid w:val="00B417F8"/>
    <w:rsid w:val="00B44933"/>
    <w:rsid w:val="00B5029C"/>
    <w:rsid w:val="00B62771"/>
    <w:rsid w:val="00B71CEA"/>
    <w:rsid w:val="00B8390B"/>
    <w:rsid w:val="00B85BA0"/>
    <w:rsid w:val="00B92EE3"/>
    <w:rsid w:val="00B93521"/>
    <w:rsid w:val="00B95983"/>
    <w:rsid w:val="00BA0D63"/>
    <w:rsid w:val="00BC6324"/>
    <w:rsid w:val="00BC758C"/>
    <w:rsid w:val="00BD60A2"/>
    <w:rsid w:val="00BD768D"/>
    <w:rsid w:val="00BE0EEB"/>
    <w:rsid w:val="00BE4150"/>
    <w:rsid w:val="00BE48B0"/>
    <w:rsid w:val="00BE7C1B"/>
    <w:rsid w:val="00BF2706"/>
    <w:rsid w:val="00BF3E95"/>
    <w:rsid w:val="00C05EBE"/>
    <w:rsid w:val="00C066BE"/>
    <w:rsid w:val="00C07E68"/>
    <w:rsid w:val="00C1695D"/>
    <w:rsid w:val="00C27911"/>
    <w:rsid w:val="00C27E06"/>
    <w:rsid w:val="00C3276D"/>
    <w:rsid w:val="00C32C24"/>
    <w:rsid w:val="00C33446"/>
    <w:rsid w:val="00C33AD3"/>
    <w:rsid w:val="00C3775C"/>
    <w:rsid w:val="00C416D0"/>
    <w:rsid w:val="00C45108"/>
    <w:rsid w:val="00C520D9"/>
    <w:rsid w:val="00C52D14"/>
    <w:rsid w:val="00C52F5D"/>
    <w:rsid w:val="00C60C55"/>
    <w:rsid w:val="00C62B5D"/>
    <w:rsid w:val="00C810DD"/>
    <w:rsid w:val="00C82D88"/>
    <w:rsid w:val="00C83230"/>
    <w:rsid w:val="00C86811"/>
    <w:rsid w:val="00C87372"/>
    <w:rsid w:val="00C87893"/>
    <w:rsid w:val="00C91F02"/>
    <w:rsid w:val="00C92D2C"/>
    <w:rsid w:val="00C94F84"/>
    <w:rsid w:val="00CB118A"/>
    <w:rsid w:val="00CB28D9"/>
    <w:rsid w:val="00CB2C77"/>
    <w:rsid w:val="00CD206D"/>
    <w:rsid w:val="00CD3AB5"/>
    <w:rsid w:val="00CD5EF9"/>
    <w:rsid w:val="00CE4CC0"/>
    <w:rsid w:val="00CE651E"/>
    <w:rsid w:val="00D029BC"/>
    <w:rsid w:val="00D060C5"/>
    <w:rsid w:val="00D07B28"/>
    <w:rsid w:val="00D12808"/>
    <w:rsid w:val="00D16573"/>
    <w:rsid w:val="00D173C1"/>
    <w:rsid w:val="00D31B1E"/>
    <w:rsid w:val="00D40A02"/>
    <w:rsid w:val="00D44D2B"/>
    <w:rsid w:val="00D53B4B"/>
    <w:rsid w:val="00D54B8A"/>
    <w:rsid w:val="00D55E7B"/>
    <w:rsid w:val="00D817FA"/>
    <w:rsid w:val="00D82D37"/>
    <w:rsid w:val="00D91E4B"/>
    <w:rsid w:val="00DA1D52"/>
    <w:rsid w:val="00DA2E10"/>
    <w:rsid w:val="00DA3413"/>
    <w:rsid w:val="00DA6326"/>
    <w:rsid w:val="00DA6ADE"/>
    <w:rsid w:val="00DB4F09"/>
    <w:rsid w:val="00DB5A9B"/>
    <w:rsid w:val="00DC3269"/>
    <w:rsid w:val="00DC63C2"/>
    <w:rsid w:val="00DC745D"/>
    <w:rsid w:val="00DD18C0"/>
    <w:rsid w:val="00DD2A7C"/>
    <w:rsid w:val="00DD3734"/>
    <w:rsid w:val="00DD41E4"/>
    <w:rsid w:val="00DD64A9"/>
    <w:rsid w:val="00DF0150"/>
    <w:rsid w:val="00DF1327"/>
    <w:rsid w:val="00DF17C0"/>
    <w:rsid w:val="00DF27B8"/>
    <w:rsid w:val="00DF4E20"/>
    <w:rsid w:val="00DF724A"/>
    <w:rsid w:val="00E05195"/>
    <w:rsid w:val="00E10900"/>
    <w:rsid w:val="00E133F3"/>
    <w:rsid w:val="00E15F89"/>
    <w:rsid w:val="00E2026D"/>
    <w:rsid w:val="00E258CD"/>
    <w:rsid w:val="00E258DF"/>
    <w:rsid w:val="00E25E69"/>
    <w:rsid w:val="00E272F6"/>
    <w:rsid w:val="00E32369"/>
    <w:rsid w:val="00E35C4D"/>
    <w:rsid w:val="00E43079"/>
    <w:rsid w:val="00E54027"/>
    <w:rsid w:val="00E66174"/>
    <w:rsid w:val="00E74188"/>
    <w:rsid w:val="00E8227C"/>
    <w:rsid w:val="00E83B69"/>
    <w:rsid w:val="00E8760E"/>
    <w:rsid w:val="00E950E0"/>
    <w:rsid w:val="00EA486A"/>
    <w:rsid w:val="00EA709A"/>
    <w:rsid w:val="00EC457D"/>
    <w:rsid w:val="00EC710D"/>
    <w:rsid w:val="00ED175F"/>
    <w:rsid w:val="00ED29B0"/>
    <w:rsid w:val="00ED4725"/>
    <w:rsid w:val="00EF2601"/>
    <w:rsid w:val="00EF2CC0"/>
    <w:rsid w:val="00F00A17"/>
    <w:rsid w:val="00F04942"/>
    <w:rsid w:val="00F05601"/>
    <w:rsid w:val="00F05965"/>
    <w:rsid w:val="00F10313"/>
    <w:rsid w:val="00F12975"/>
    <w:rsid w:val="00F12F22"/>
    <w:rsid w:val="00F17678"/>
    <w:rsid w:val="00F21096"/>
    <w:rsid w:val="00F24A55"/>
    <w:rsid w:val="00F25261"/>
    <w:rsid w:val="00F3015A"/>
    <w:rsid w:val="00F33ECD"/>
    <w:rsid w:val="00F4182A"/>
    <w:rsid w:val="00F42ABF"/>
    <w:rsid w:val="00F5738E"/>
    <w:rsid w:val="00F61ACE"/>
    <w:rsid w:val="00F650E1"/>
    <w:rsid w:val="00F76D00"/>
    <w:rsid w:val="00F83828"/>
    <w:rsid w:val="00F84507"/>
    <w:rsid w:val="00F93925"/>
    <w:rsid w:val="00F96FEA"/>
    <w:rsid w:val="00FA5AB1"/>
    <w:rsid w:val="00FA7ACA"/>
    <w:rsid w:val="00FB39D7"/>
    <w:rsid w:val="00FB615C"/>
    <w:rsid w:val="00FB69EF"/>
    <w:rsid w:val="00FC24EC"/>
    <w:rsid w:val="00FD0AFE"/>
    <w:rsid w:val="00FD4B85"/>
    <w:rsid w:val="00FE52B9"/>
    <w:rsid w:val="00FE6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EE556"/>
  <w15:chartTrackingRefBased/>
  <w15:docId w15:val="{DAA600D0-F96B-4A39-86E0-879EE3EF9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B1E"/>
    <w:pPr>
      <w:spacing w:after="240" w:line="240" w:lineRule="auto"/>
    </w:pPr>
    <w:rPr>
      <w:rFonts w:ascii="Arial" w:eastAsiaTheme="majorEastAsia" w:hAnsi="Arial" w:cs="Arial"/>
      <w:lang w:val="el-GR"/>
    </w:rPr>
  </w:style>
  <w:style w:type="paragraph" w:styleId="Heading1">
    <w:name w:val="heading 1"/>
    <w:aliases w:val="PIB 1"/>
    <w:basedOn w:val="Normal"/>
    <w:next w:val="Normal"/>
    <w:link w:val="Heading1Char"/>
    <w:uiPriority w:val="9"/>
    <w:qFormat/>
    <w:rsid w:val="000C4EA9"/>
    <w:pPr>
      <w:spacing w:after="120"/>
      <w:jc w:val="center"/>
      <w:outlineLvl w:val="0"/>
    </w:pPr>
    <w:rPr>
      <w:b/>
      <w:color w:val="0069AA"/>
      <w:sz w:val="32"/>
      <w:szCs w:val="20"/>
      <w:lang w:val="en-US"/>
    </w:rPr>
  </w:style>
  <w:style w:type="paragraph" w:styleId="Heading2">
    <w:name w:val="heading 2"/>
    <w:aliases w:val="PIB 2"/>
    <w:basedOn w:val="Normal"/>
    <w:next w:val="Normal"/>
    <w:link w:val="Heading2Char"/>
    <w:qFormat/>
    <w:rsid w:val="00CB118A"/>
    <w:pPr>
      <w:spacing w:before="240" w:after="120"/>
      <w:outlineLvl w:val="1"/>
    </w:pPr>
    <w:rPr>
      <w:b/>
      <w:color w:val="0069AA"/>
      <w:sz w:val="24"/>
      <w:lang w:val="en-US"/>
    </w:rPr>
  </w:style>
  <w:style w:type="paragraph" w:styleId="Heading3">
    <w:name w:val="heading 3"/>
    <w:aliases w:val="PIB 3"/>
    <w:basedOn w:val="Normal"/>
    <w:next w:val="Normal"/>
    <w:link w:val="Heading3Char"/>
    <w:uiPriority w:val="9"/>
    <w:qFormat/>
    <w:rsid w:val="000C4EA9"/>
    <w:pPr>
      <w:spacing w:after="120"/>
      <w:outlineLvl w:val="2"/>
    </w:pPr>
    <w:rPr>
      <w:rFonts w:eastAsia="Calibri"/>
      <w:b/>
      <w:bCs/>
      <w:color w:val="0069AA"/>
      <w:lang w:val="en-US"/>
    </w:rPr>
  </w:style>
  <w:style w:type="paragraph" w:styleId="Heading4">
    <w:name w:val="heading 4"/>
    <w:aliases w:val="PIB 4"/>
    <w:basedOn w:val="Normal"/>
    <w:next w:val="Normal"/>
    <w:link w:val="Heading4Char"/>
    <w:uiPriority w:val="9"/>
    <w:semiHidden/>
    <w:unhideWhenUsed/>
    <w:qFormat/>
    <w:rsid w:val="000C4EA9"/>
    <w:pPr>
      <w:keepNext/>
      <w:keepLines/>
      <w:spacing w:before="40"/>
      <w:outlineLvl w:val="3"/>
    </w:pPr>
    <w:rPr>
      <w:rFonts w:asciiTheme="majorHAnsi" w:hAnsiTheme="majorHAnsi" w:cstheme="majorBidi"/>
      <w:i/>
      <w:iCs/>
      <w:color w:val="2F5496" w:themeColor="accent1" w:themeShade="BF"/>
      <w:sz w:val="20"/>
      <w:szCs w:val="20"/>
    </w:rPr>
  </w:style>
  <w:style w:type="paragraph" w:styleId="Heading5">
    <w:name w:val="heading 5"/>
    <w:basedOn w:val="Normal"/>
    <w:next w:val="Normal"/>
    <w:link w:val="Heading5Char"/>
    <w:uiPriority w:val="9"/>
    <w:semiHidden/>
    <w:unhideWhenUsed/>
    <w:qFormat/>
    <w:rsid w:val="000C4EA9"/>
    <w:pPr>
      <w:keepNext/>
      <w:keepLines/>
      <w:spacing w:before="40"/>
      <w:outlineLvl w:val="4"/>
    </w:pPr>
    <w:rPr>
      <w:rFonts w:asciiTheme="majorHAnsi" w:hAnsiTheme="majorHAnsi" w:cstheme="majorBidi"/>
      <w:color w:val="2F5496" w:themeColor="accent1" w:themeShade="BF"/>
      <w:sz w:val="20"/>
      <w:szCs w:val="20"/>
    </w:rPr>
  </w:style>
  <w:style w:type="paragraph" w:styleId="Heading6">
    <w:name w:val="heading 6"/>
    <w:basedOn w:val="Normal"/>
    <w:next w:val="Normal"/>
    <w:link w:val="Heading6Char"/>
    <w:uiPriority w:val="9"/>
    <w:semiHidden/>
    <w:unhideWhenUsed/>
    <w:qFormat/>
    <w:rsid w:val="000C4EA9"/>
    <w:pPr>
      <w:keepNext/>
      <w:keepLines/>
      <w:spacing w:before="40"/>
      <w:outlineLvl w:val="5"/>
    </w:pPr>
    <w:rPr>
      <w:rFonts w:asciiTheme="majorHAnsi" w:hAnsiTheme="majorHAnsi" w:cstheme="majorBidi"/>
      <w:color w:val="1F3763" w:themeColor="accent1" w:themeShade="7F"/>
      <w:sz w:val="20"/>
      <w:szCs w:val="20"/>
    </w:rPr>
  </w:style>
  <w:style w:type="paragraph" w:styleId="Heading7">
    <w:name w:val="heading 7"/>
    <w:basedOn w:val="Normal"/>
    <w:next w:val="Normal"/>
    <w:link w:val="Heading7Char"/>
    <w:uiPriority w:val="9"/>
    <w:semiHidden/>
    <w:unhideWhenUsed/>
    <w:qFormat/>
    <w:rsid w:val="000C4EA9"/>
    <w:pPr>
      <w:keepNext/>
      <w:keepLines/>
      <w:spacing w:before="40"/>
      <w:outlineLvl w:val="6"/>
    </w:pPr>
    <w:rPr>
      <w:rFonts w:asciiTheme="majorHAnsi" w:hAnsiTheme="majorHAnsi" w:cstheme="majorBidi"/>
      <w:i/>
      <w:iCs/>
      <w:color w:val="1F3763" w:themeColor="accent1" w:themeShade="7F"/>
      <w:sz w:val="20"/>
      <w:szCs w:val="20"/>
    </w:rPr>
  </w:style>
  <w:style w:type="paragraph" w:styleId="Heading8">
    <w:name w:val="heading 8"/>
    <w:basedOn w:val="Normal"/>
    <w:next w:val="Normal"/>
    <w:link w:val="Heading8Char"/>
    <w:uiPriority w:val="9"/>
    <w:semiHidden/>
    <w:unhideWhenUsed/>
    <w:qFormat/>
    <w:rsid w:val="000C4EA9"/>
    <w:pPr>
      <w:keepNext/>
      <w:keepLines/>
      <w:spacing w:before="40"/>
      <w:outlineLvl w:val="7"/>
    </w:pPr>
    <w:rPr>
      <w:rFonts w:asciiTheme="majorHAnsi"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C4EA9"/>
    <w:pPr>
      <w:keepNext/>
      <w:keepLines/>
      <w:spacing w:before="40"/>
      <w:outlineLvl w:val="8"/>
    </w:pPr>
    <w:rPr>
      <w:rFonts w:asciiTheme="majorHAnsi"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IB 1 Char"/>
    <w:basedOn w:val="DefaultParagraphFont"/>
    <w:link w:val="Heading1"/>
    <w:uiPriority w:val="9"/>
    <w:rsid w:val="000C4EA9"/>
    <w:rPr>
      <w:rFonts w:ascii="Arial" w:eastAsiaTheme="majorEastAsia" w:hAnsi="Arial" w:cs="Arial"/>
      <w:b/>
      <w:color w:val="0069AA"/>
      <w:sz w:val="32"/>
      <w:szCs w:val="20"/>
    </w:rPr>
  </w:style>
  <w:style w:type="character" w:styleId="Hyperlink">
    <w:name w:val="Hyperlink"/>
    <w:basedOn w:val="DefaultParagraphFont"/>
    <w:uiPriority w:val="99"/>
    <w:unhideWhenUsed/>
    <w:rsid w:val="003D0F0C"/>
    <w:rPr>
      <w:rFonts w:ascii="Gill Sans MT" w:hAnsi="Gill Sans MT"/>
      <w:b w:val="0"/>
      <w:i w:val="0"/>
      <w:color w:val="7F7F7F" w:themeColor="text1" w:themeTint="80"/>
      <w:sz w:val="22"/>
      <w:u w:val="single"/>
    </w:rPr>
  </w:style>
  <w:style w:type="paragraph" w:styleId="FootnoteText">
    <w:name w:val="footnote text"/>
    <w:aliases w:val="Char Char,Car3 Car Car Car,Car3 Car Car Car Car Car Car Car Car Car Car Car,Car3 Car Car Car Car Car Car Car Car Car Car Car Car Car,Car3 Car Car Car Car,Car3 Car Car Car Car Car Car Car Car Car Car Car Car, Car3 Car Car Car,fn"/>
    <w:basedOn w:val="Normal"/>
    <w:link w:val="FootnoteTextChar"/>
    <w:uiPriority w:val="99"/>
    <w:qFormat/>
    <w:rsid w:val="003D0F0C"/>
    <w:pPr>
      <w:spacing w:before="100" w:after="0"/>
      <w:ind w:left="288" w:hanging="288"/>
    </w:pPr>
    <w:rPr>
      <w:rFonts w:ascii="GillSans" w:eastAsia="Calibri" w:hAnsi="GillSans" w:cs="Times New Roman"/>
      <w:sz w:val="16"/>
      <w:szCs w:val="20"/>
      <w:lang w:val="x-none" w:eastAsia="x-none"/>
    </w:rPr>
  </w:style>
  <w:style w:type="character" w:customStyle="1" w:styleId="FootnoteTextChar">
    <w:name w:val="Footnote Text Char"/>
    <w:aliases w:val="Char Char Char,Car3 Car Car Car Char,Car3 Car Car Car Car Car Car Car Car Car Car Car Char,Car3 Car Car Car Car Car Car Car Car Car Car Car Car Car Char,Car3 Car Car Car Car Char, Car3 Car Car Car Char,fn Char"/>
    <w:basedOn w:val="DefaultParagraphFont"/>
    <w:link w:val="FootnoteText"/>
    <w:uiPriority w:val="99"/>
    <w:rsid w:val="003D0F0C"/>
    <w:rPr>
      <w:rFonts w:ascii="GillSans" w:eastAsia="Calibri" w:hAnsi="GillSans" w:cs="Times New Roman"/>
      <w:sz w:val="16"/>
      <w:szCs w:val="20"/>
      <w:lang w:val="x-none" w:eastAsia="x-none"/>
    </w:rPr>
  </w:style>
  <w:style w:type="character" w:styleId="FootnoteReference">
    <w:name w:val="footnote reference"/>
    <w:aliases w:val="titulo 2,referencia nota al pie,Footnote Reference Number,Ref,de nota al pie,16 Point,Superscript 6 Point,Appel note de bas de page,ftref,BVI fnr,Normal + Font:9 Point,Superscript 3 Point Times,Footnote Reference Char Char Char,16 Poi"/>
    <w:uiPriority w:val="99"/>
    <w:rsid w:val="003D0F0C"/>
    <w:rPr>
      <w:rFonts w:cs="Times New Roman"/>
      <w:vertAlign w:val="superscript"/>
    </w:rPr>
  </w:style>
  <w:style w:type="paragraph" w:styleId="ListParagraph">
    <w:name w:val="List Paragraph"/>
    <w:aliases w:val="Ha,MCHIP_list paragraph,List Paragraph1,Recommendation,Table bullet,First Level Outline,Resume Title,heading 4,Citation List,4 Bullet,Bullet 4,Indented Text,Indented (Quote),IRD Bullet List,List numbered,List Bullet Mary,Puces,References"/>
    <w:basedOn w:val="Normal"/>
    <w:link w:val="ListParagraphChar"/>
    <w:uiPriority w:val="34"/>
    <w:qFormat/>
    <w:rsid w:val="000C4EA9"/>
    <w:pPr>
      <w:ind w:left="720"/>
      <w:contextualSpacing/>
    </w:pPr>
  </w:style>
  <w:style w:type="character" w:customStyle="1" w:styleId="ListParagraphChar">
    <w:name w:val="List Paragraph Char"/>
    <w:aliases w:val="Ha Char,MCHIP_list paragraph Char,List Paragraph1 Char,Recommendation Char,Table bullet Char,First Level Outline Char,Resume Title Char,heading 4 Char,Citation List Char,4 Bullet Char,Bullet 4 Char,Indented Text Char,Puces Char"/>
    <w:link w:val="ListParagraph"/>
    <w:uiPriority w:val="34"/>
    <w:qFormat/>
    <w:rsid w:val="003D0F0C"/>
    <w:rPr>
      <w:rFonts w:ascii="Arial" w:eastAsiaTheme="majorEastAsia" w:hAnsi="Arial" w:cs="Arial"/>
      <w:lang w:val="el-GR"/>
    </w:rPr>
  </w:style>
  <w:style w:type="paragraph" w:customStyle="1" w:styleId="ecxmsonormal">
    <w:name w:val="ecxmsonormal"/>
    <w:basedOn w:val="Normal"/>
    <w:rsid w:val="003D0F0C"/>
    <w:pPr>
      <w:spacing w:after="324"/>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D0F0C"/>
    <w:rPr>
      <w:sz w:val="16"/>
      <w:szCs w:val="16"/>
    </w:rPr>
  </w:style>
  <w:style w:type="paragraph" w:styleId="CommentText">
    <w:name w:val="annotation text"/>
    <w:basedOn w:val="Normal"/>
    <w:link w:val="CommentTextChar"/>
    <w:uiPriority w:val="99"/>
    <w:unhideWhenUsed/>
    <w:rsid w:val="003D0F0C"/>
    <w:rPr>
      <w:sz w:val="20"/>
      <w:szCs w:val="20"/>
    </w:rPr>
  </w:style>
  <w:style w:type="character" w:customStyle="1" w:styleId="CommentTextChar">
    <w:name w:val="Comment Text Char"/>
    <w:basedOn w:val="DefaultParagraphFont"/>
    <w:link w:val="CommentText"/>
    <w:uiPriority w:val="99"/>
    <w:rsid w:val="003D0F0C"/>
    <w:rPr>
      <w:rFonts w:ascii="Gill Sans MT" w:eastAsiaTheme="minorEastAsia" w:hAnsi="Gill Sans MT" w:cs="GillSansMTStd-Book"/>
      <w:sz w:val="20"/>
      <w:szCs w:val="20"/>
    </w:rPr>
  </w:style>
  <w:style w:type="paragraph" w:styleId="CommentSubject">
    <w:name w:val="annotation subject"/>
    <w:basedOn w:val="CommentText"/>
    <w:next w:val="CommentText"/>
    <w:link w:val="CommentSubjectChar"/>
    <w:uiPriority w:val="99"/>
    <w:semiHidden/>
    <w:unhideWhenUsed/>
    <w:rsid w:val="003D0F0C"/>
    <w:rPr>
      <w:b/>
      <w:bCs/>
    </w:rPr>
  </w:style>
  <w:style w:type="character" w:customStyle="1" w:styleId="CommentSubjectChar">
    <w:name w:val="Comment Subject Char"/>
    <w:basedOn w:val="CommentTextChar"/>
    <w:link w:val="CommentSubject"/>
    <w:uiPriority w:val="99"/>
    <w:semiHidden/>
    <w:rsid w:val="003D0F0C"/>
    <w:rPr>
      <w:rFonts w:ascii="Gill Sans MT" w:eastAsiaTheme="minorEastAsia" w:hAnsi="Gill Sans MT" w:cs="GillSansMTStd-Book"/>
      <w:b/>
      <w:bCs/>
      <w:sz w:val="20"/>
      <w:szCs w:val="20"/>
    </w:rPr>
  </w:style>
  <w:style w:type="paragraph" w:styleId="BalloonText">
    <w:name w:val="Balloon Text"/>
    <w:basedOn w:val="Normal"/>
    <w:link w:val="BalloonTextChar"/>
    <w:uiPriority w:val="99"/>
    <w:semiHidden/>
    <w:unhideWhenUsed/>
    <w:rsid w:val="003D0F0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F0C"/>
    <w:rPr>
      <w:rFonts w:ascii="Segoe UI" w:eastAsiaTheme="minorEastAsia" w:hAnsi="Segoe UI" w:cs="Segoe UI"/>
      <w:sz w:val="18"/>
      <w:szCs w:val="18"/>
    </w:rPr>
  </w:style>
  <w:style w:type="character" w:styleId="FollowedHyperlink">
    <w:name w:val="FollowedHyperlink"/>
    <w:basedOn w:val="DefaultParagraphFont"/>
    <w:uiPriority w:val="99"/>
    <w:semiHidden/>
    <w:unhideWhenUsed/>
    <w:rsid w:val="003D0F0C"/>
    <w:rPr>
      <w:color w:val="954F72" w:themeColor="followedHyperlink"/>
      <w:u w:val="single"/>
    </w:rPr>
  </w:style>
  <w:style w:type="paragraph" w:customStyle="1" w:styleId="Default">
    <w:name w:val="Default"/>
    <w:rsid w:val="007B3658"/>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nhideWhenUsed/>
    <w:rsid w:val="003C461F"/>
    <w:pPr>
      <w:tabs>
        <w:tab w:val="center" w:pos="4680"/>
        <w:tab w:val="right" w:pos="9360"/>
      </w:tabs>
      <w:spacing w:after="0"/>
    </w:pPr>
  </w:style>
  <w:style w:type="character" w:customStyle="1" w:styleId="HeaderChar">
    <w:name w:val="Header Char"/>
    <w:basedOn w:val="DefaultParagraphFont"/>
    <w:link w:val="Header"/>
    <w:rsid w:val="003C461F"/>
    <w:rPr>
      <w:rFonts w:ascii="Gill Sans MT" w:eastAsiaTheme="minorEastAsia" w:hAnsi="Gill Sans MT" w:cs="GillSansMTStd-Book"/>
    </w:rPr>
  </w:style>
  <w:style w:type="paragraph" w:styleId="Footer">
    <w:name w:val="footer"/>
    <w:basedOn w:val="Normal"/>
    <w:link w:val="FooterChar"/>
    <w:uiPriority w:val="99"/>
    <w:unhideWhenUsed/>
    <w:rsid w:val="003C461F"/>
    <w:pPr>
      <w:tabs>
        <w:tab w:val="center" w:pos="4680"/>
        <w:tab w:val="right" w:pos="9360"/>
      </w:tabs>
      <w:spacing w:after="0"/>
    </w:pPr>
  </w:style>
  <w:style w:type="character" w:customStyle="1" w:styleId="FooterChar">
    <w:name w:val="Footer Char"/>
    <w:basedOn w:val="DefaultParagraphFont"/>
    <w:link w:val="Footer"/>
    <w:uiPriority w:val="99"/>
    <w:rsid w:val="003C461F"/>
    <w:rPr>
      <w:rFonts w:ascii="Gill Sans MT" w:eastAsiaTheme="minorEastAsia" w:hAnsi="Gill Sans MT" w:cs="GillSansMTStd-Book"/>
    </w:rPr>
  </w:style>
  <w:style w:type="paragraph" w:customStyle="1" w:styleId="PIBFooter">
    <w:name w:val="PIB Footer"/>
    <w:basedOn w:val="Footer"/>
    <w:link w:val="PIBFooterChar"/>
    <w:qFormat/>
    <w:rsid w:val="000C4EA9"/>
    <w:pPr>
      <w:tabs>
        <w:tab w:val="clear" w:pos="4680"/>
        <w:tab w:val="clear" w:pos="9360"/>
        <w:tab w:val="center" w:pos="4320"/>
        <w:tab w:val="right" w:pos="8640"/>
      </w:tabs>
      <w:spacing w:after="240"/>
      <w:ind w:left="-144" w:right="-288"/>
    </w:pPr>
    <w:rPr>
      <w:rFonts w:eastAsia="Times New Roman"/>
      <w:spacing w:val="2"/>
      <w:sz w:val="18"/>
      <w:szCs w:val="18"/>
      <w:lang w:val="en-GB"/>
    </w:rPr>
  </w:style>
  <w:style w:type="character" w:customStyle="1" w:styleId="PIBFooterChar">
    <w:name w:val="PIB Footer Char"/>
    <w:basedOn w:val="FooterChar"/>
    <w:link w:val="PIBFooter"/>
    <w:rsid w:val="000C4EA9"/>
    <w:rPr>
      <w:rFonts w:ascii="Arial" w:eastAsia="Times New Roman" w:hAnsi="Arial" w:cs="Arial"/>
      <w:spacing w:val="2"/>
      <w:sz w:val="18"/>
      <w:szCs w:val="18"/>
      <w:lang w:val="en-GB"/>
    </w:rPr>
  </w:style>
  <w:style w:type="paragraph" w:customStyle="1" w:styleId="TableParagraph">
    <w:name w:val="Table Paragraph"/>
    <w:basedOn w:val="Normal"/>
    <w:uiPriority w:val="1"/>
    <w:qFormat/>
    <w:rsid w:val="000C4EA9"/>
    <w:pPr>
      <w:widowControl w:val="0"/>
    </w:pPr>
    <w:rPr>
      <w:rFonts w:asciiTheme="minorHAnsi" w:eastAsiaTheme="minorHAnsi" w:hAnsiTheme="minorHAnsi" w:cstheme="minorBidi"/>
      <w:lang w:val="en-US"/>
    </w:rPr>
  </w:style>
  <w:style w:type="character" w:customStyle="1" w:styleId="Heading2Char">
    <w:name w:val="Heading 2 Char"/>
    <w:aliases w:val="PIB 2 Char"/>
    <w:basedOn w:val="DefaultParagraphFont"/>
    <w:link w:val="Heading2"/>
    <w:rsid w:val="00CB118A"/>
    <w:rPr>
      <w:rFonts w:ascii="Arial" w:eastAsiaTheme="majorEastAsia" w:hAnsi="Arial" w:cs="Arial"/>
      <w:b/>
      <w:color w:val="0069AA"/>
      <w:sz w:val="24"/>
    </w:rPr>
  </w:style>
  <w:style w:type="character" w:customStyle="1" w:styleId="Heading3Char">
    <w:name w:val="Heading 3 Char"/>
    <w:aliases w:val="PIB 3 Char"/>
    <w:basedOn w:val="DefaultParagraphFont"/>
    <w:link w:val="Heading3"/>
    <w:uiPriority w:val="9"/>
    <w:rsid w:val="000C4EA9"/>
    <w:rPr>
      <w:rFonts w:ascii="Arial" w:eastAsia="Calibri" w:hAnsi="Arial" w:cs="Arial"/>
      <w:b/>
      <w:bCs/>
      <w:color w:val="0069AA"/>
    </w:rPr>
  </w:style>
  <w:style w:type="character" w:customStyle="1" w:styleId="Heading4Char">
    <w:name w:val="Heading 4 Char"/>
    <w:aliases w:val="PIB 4 Char"/>
    <w:basedOn w:val="DefaultParagraphFont"/>
    <w:link w:val="Heading4"/>
    <w:uiPriority w:val="9"/>
    <w:semiHidden/>
    <w:rsid w:val="000C4EA9"/>
    <w:rPr>
      <w:rFonts w:asciiTheme="majorHAnsi" w:eastAsiaTheme="majorEastAsia" w:hAnsiTheme="majorHAnsi" w:cstheme="majorBidi"/>
      <w:i/>
      <w:iCs/>
      <w:color w:val="2F5496" w:themeColor="accent1" w:themeShade="BF"/>
      <w:sz w:val="20"/>
      <w:szCs w:val="20"/>
      <w:lang w:val="el-GR"/>
    </w:rPr>
  </w:style>
  <w:style w:type="character" w:customStyle="1" w:styleId="Heading5Char">
    <w:name w:val="Heading 5 Char"/>
    <w:basedOn w:val="DefaultParagraphFont"/>
    <w:link w:val="Heading5"/>
    <w:uiPriority w:val="9"/>
    <w:semiHidden/>
    <w:rsid w:val="000C4EA9"/>
    <w:rPr>
      <w:rFonts w:asciiTheme="majorHAnsi" w:eastAsiaTheme="majorEastAsia" w:hAnsiTheme="majorHAnsi" w:cstheme="majorBidi"/>
      <w:color w:val="2F5496" w:themeColor="accent1" w:themeShade="BF"/>
      <w:sz w:val="20"/>
      <w:szCs w:val="20"/>
      <w:lang w:val="el-GR"/>
    </w:rPr>
  </w:style>
  <w:style w:type="character" w:customStyle="1" w:styleId="Heading6Char">
    <w:name w:val="Heading 6 Char"/>
    <w:basedOn w:val="DefaultParagraphFont"/>
    <w:link w:val="Heading6"/>
    <w:uiPriority w:val="9"/>
    <w:semiHidden/>
    <w:rsid w:val="000C4EA9"/>
    <w:rPr>
      <w:rFonts w:asciiTheme="majorHAnsi" w:eastAsiaTheme="majorEastAsia" w:hAnsiTheme="majorHAnsi" w:cstheme="majorBidi"/>
      <w:color w:val="1F3763" w:themeColor="accent1" w:themeShade="7F"/>
      <w:sz w:val="20"/>
      <w:szCs w:val="20"/>
      <w:lang w:val="el-GR"/>
    </w:rPr>
  </w:style>
  <w:style w:type="character" w:customStyle="1" w:styleId="Heading7Char">
    <w:name w:val="Heading 7 Char"/>
    <w:basedOn w:val="DefaultParagraphFont"/>
    <w:link w:val="Heading7"/>
    <w:uiPriority w:val="9"/>
    <w:semiHidden/>
    <w:rsid w:val="000C4EA9"/>
    <w:rPr>
      <w:rFonts w:asciiTheme="majorHAnsi" w:eastAsiaTheme="majorEastAsia" w:hAnsiTheme="majorHAnsi" w:cstheme="majorBidi"/>
      <w:i/>
      <w:iCs/>
      <w:color w:val="1F3763" w:themeColor="accent1" w:themeShade="7F"/>
      <w:sz w:val="20"/>
      <w:szCs w:val="20"/>
      <w:lang w:val="el-GR"/>
    </w:rPr>
  </w:style>
  <w:style w:type="character" w:customStyle="1" w:styleId="Heading8Char">
    <w:name w:val="Heading 8 Char"/>
    <w:basedOn w:val="DefaultParagraphFont"/>
    <w:link w:val="Heading8"/>
    <w:uiPriority w:val="9"/>
    <w:semiHidden/>
    <w:rsid w:val="000C4EA9"/>
    <w:rPr>
      <w:rFonts w:asciiTheme="majorHAnsi" w:eastAsiaTheme="majorEastAsia" w:hAnsiTheme="majorHAnsi" w:cstheme="majorBidi"/>
      <w:color w:val="272727" w:themeColor="text1" w:themeTint="D8"/>
      <w:sz w:val="21"/>
      <w:szCs w:val="21"/>
      <w:lang w:val="el-GR"/>
    </w:rPr>
  </w:style>
  <w:style w:type="character" w:customStyle="1" w:styleId="Heading9Char">
    <w:name w:val="Heading 9 Char"/>
    <w:basedOn w:val="DefaultParagraphFont"/>
    <w:link w:val="Heading9"/>
    <w:uiPriority w:val="9"/>
    <w:semiHidden/>
    <w:rsid w:val="000C4EA9"/>
    <w:rPr>
      <w:rFonts w:asciiTheme="majorHAnsi" w:eastAsiaTheme="majorEastAsia" w:hAnsiTheme="majorHAnsi" w:cstheme="majorBidi"/>
      <w:i/>
      <w:iCs/>
      <w:color w:val="272727" w:themeColor="text1" w:themeTint="D8"/>
      <w:sz w:val="21"/>
      <w:szCs w:val="21"/>
      <w:lang w:val="el-GR"/>
    </w:rPr>
  </w:style>
  <w:style w:type="paragraph" w:styleId="Caption">
    <w:name w:val="caption"/>
    <w:basedOn w:val="Normal"/>
    <w:next w:val="Normal"/>
    <w:uiPriority w:val="35"/>
    <w:semiHidden/>
    <w:unhideWhenUsed/>
    <w:qFormat/>
    <w:rsid w:val="000C4EA9"/>
    <w:pPr>
      <w:spacing w:after="200"/>
    </w:pPr>
    <w:rPr>
      <w:i/>
      <w:iCs/>
      <w:color w:val="44546A" w:themeColor="text2"/>
      <w:sz w:val="18"/>
      <w:szCs w:val="18"/>
    </w:rPr>
  </w:style>
  <w:style w:type="paragraph" w:styleId="Title">
    <w:name w:val="Title"/>
    <w:basedOn w:val="Normal"/>
    <w:next w:val="Normal"/>
    <w:link w:val="TitleChar"/>
    <w:uiPriority w:val="10"/>
    <w:qFormat/>
    <w:rsid w:val="000C4EA9"/>
    <w:pPr>
      <w:contextualSpacing/>
    </w:pPr>
    <w:rPr>
      <w:rFonts w:asciiTheme="majorHAnsi" w:hAnsiTheme="majorHAnsi" w:cstheme="majorBidi"/>
      <w:spacing w:val="-10"/>
      <w:kern w:val="28"/>
      <w:sz w:val="56"/>
      <w:szCs w:val="56"/>
    </w:rPr>
  </w:style>
  <w:style w:type="character" w:customStyle="1" w:styleId="TitleChar">
    <w:name w:val="Title Char"/>
    <w:basedOn w:val="DefaultParagraphFont"/>
    <w:link w:val="Title"/>
    <w:uiPriority w:val="10"/>
    <w:rsid w:val="000C4EA9"/>
    <w:rPr>
      <w:rFonts w:asciiTheme="majorHAnsi" w:eastAsiaTheme="majorEastAsia" w:hAnsiTheme="majorHAnsi" w:cstheme="majorBidi"/>
      <w:spacing w:val="-10"/>
      <w:kern w:val="28"/>
      <w:sz w:val="56"/>
      <w:szCs w:val="56"/>
      <w:lang w:val="el-GR"/>
    </w:rPr>
  </w:style>
  <w:style w:type="paragraph" w:styleId="BodyText">
    <w:name w:val="Body Text"/>
    <w:basedOn w:val="Normal"/>
    <w:link w:val="BodyTextChar"/>
    <w:uiPriority w:val="1"/>
    <w:semiHidden/>
    <w:unhideWhenUsed/>
    <w:qFormat/>
    <w:rsid w:val="000C4EA9"/>
    <w:pPr>
      <w:spacing w:after="120"/>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semiHidden/>
    <w:rsid w:val="000C4EA9"/>
    <w:rPr>
      <w:rFonts w:ascii="Times New Roman" w:eastAsia="Times New Roman" w:hAnsi="Times New Roman" w:cs="Times New Roman"/>
      <w:sz w:val="20"/>
      <w:szCs w:val="20"/>
      <w:lang w:val="el-GR"/>
    </w:rPr>
  </w:style>
  <w:style w:type="paragraph" w:styleId="Subtitle">
    <w:name w:val="Subtitle"/>
    <w:basedOn w:val="Footer"/>
    <w:next w:val="Normal"/>
    <w:link w:val="SubtitleChar"/>
    <w:uiPriority w:val="11"/>
    <w:qFormat/>
    <w:rsid w:val="000C4EA9"/>
    <w:pPr>
      <w:tabs>
        <w:tab w:val="clear" w:pos="4680"/>
        <w:tab w:val="clear" w:pos="9360"/>
        <w:tab w:val="center" w:pos="4320"/>
        <w:tab w:val="right" w:pos="9630"/>
      </w:tabs>
      <w:spacing w:after="240"/>
      <w:ind w:left="-144" w:right="-288"/>
    </w:pPr>
    <w:rPr>
      <w:rFonts w:eastAsiaTheme="minorEastAsia"/>
      <w:sz w:val="16"/>
      <w:szCs w:val="16"/>
      <w:lang w:val="en-GB"/>
    </w:rPr>
  </w:style>
  <w:style w:type="character" w:customStyle="1" w:styleId="SubtitleChar">
    <w:name w:val="Subtitle Char"/>
    <w:basedOn w:val="DefaultParagraphFont"/>
    <w:link w:val="Subtitle"/>
    <w:uiPriority w:val="11"/>
    <w:rsid w:val="000C4EA9"/>
    <w:rPr>
      <w:rFonts w:ascii="Arial" w:eastAsiaTheme="minorEastAsia" w:hAnsi="Arial" w:cs="Arial"/>
      <w:sz w:val="16"/>
      <w:szCs w:val="16"/>
      <w:lang w:val="en-GB"/>
    </w:rPr>
  </w:style>
  <w:style w:type="character" w:styleId="Strong">
    <w:name w:val="Strong"/>
    <w:basedOn w:val="DefaultParagraphFont"/>
    <w:uiPriority w:val="22"/>
    <w:qFormat/>
    <w:rsid w:val="000C4EA9"/>
    <w:rPr>
      <w:b/>
      <w:bCs/>
    </w:rPr>
  </w:style>
  <w:style w:type="character" w:styleId="Emphasis">
    <w:name w:val="Emphasis"/>
    <w:basedOn w:val="DefaultParagraphFont"/>
    <w:uiPriority w:val="20"/>
    <w:qFormat/>
    <w:rsid w:val="000C4EA9"/>
    <w:rPr>
      <w:i/>
      <w:iCs/>
    </w:rPr>
  </w:style>
  <w:style w:type="paragraph" w:styleId="NoSpacing">
    <w:name w:val="No Spacing"/>
    <w:uiPriority w:val="1"/>
    <w:qFormat/>
    <w:rsid w:val="000C4EA9"/>
    <w:pPr>
      <w:spacing w:after="0" w:line="240" w:lineRule="auto"/>
    </w:pPr>
    <w:rPr>
      <w:rFonts w:ascii="Times New Roman" w:hAnsi="Times New Roman"/>
      <w:sz w:val="20"/>
      <w:szCs w:val="20"/>
      <w:lang w:val="el-GR"/>
    </w:rPr>
  </w:style>
  <w:style w:type="paragraph" w:styleId="Quote">
    <w:name w:val="Quote"/>
    <w:basedOn w:val="Normal"/>
    <w:next w:val="Normal"/>
    <w:link w:val="QuoteChar"/>
    <w:uiPriority w:val="29"/>
    <w:qFormat/>
    <w:rsid w:val="000C4EA9"/>
    <w:pPr>
      <w:spacing w:before="200" w:after="160"/>
      <w:ind w:left="864" w:right="864"/>
      <w:jc w:val="center"/>
    </w:pPr>
    <w:rPr>
      <w:rFonts w:ascii="Times New Roman" w:eastAsiaTheme="minorHAnsi" w:hAnsi="Times New Roman" w:cstheme="minorBidi"/>
      <w:i/>
      <w:iCs/>
      <w:color w:val="404040" w:themeColor="text1" w:themeTint="BF"/>
      <w:sz w:val="20"/>
      <w:szCs w:val="20"/>
    </w:rPr>
  </w:style>
  <w:style w:type="character" w:customStyle="1" w:styleId="QuoteChar">
    <w:name w:val="Quote Char"/>
    <w:basedOn w:val="DefaultParagraphFont"/>
    <w:link w:val="Quote"/>
    <w:uiPriority w:val="29"/>
    <w:rsid w:val="000C4EA9"/>
    <w:rPr>
      <w:rFonts w:ascii="Times New Roman" w:hAnsi="Times New Roman"/>
      <w:i/>
      <w:iCs/>
      <w:color w:val="404040" w:themeColor="text1" w:themeTint="BF"/>
      <w:sz w:val="20"/>
      <w:szCs w:val="20"/>
      <w:lang w:val="el-GR"/>
    </w:rPr>
  </w:style>
  <w:style w:type="paragraph" w:styleId="IntenseQuote">
    <w:name w:val="Intense Quote"/>
    <w:basedOn w:val="Normal"/>
    <w:next w:val="Normal"/>
    <w:link w:val="IntenseQuoteChar"/>
    <w:uiPriority w:val="30"/>
    <w:qFormat/>
    <w:rsid w:val="000C4EA9"/>
    <w:pPr>
      <w:pBdr>
        <w:top w:val="single" w:sz="4" w:space="10" w:color="4472C4" w:themeColor="accent1"/>
        <w:bottom w:val="single" w:sz="4" w:space="10" w:color="4472C4" w:themeColor="accent1"/>
      </w:pBdr>
      <w:spacing w:before="360" w:after="360"/>
      <w:ind w:left="864" w:right="864"/>
      <w:jc w:val="center"/>
    </w:pPr>
    <w:rPr>
      <w:rFonts w:ascii="Times New Roman" w:hAnsi="Times New Roman" w:cstheme="majorBidi"/>
      <w:i/>
      <w:iCs/>
      <w:color w:val="4472C4" w:themeColor="accent1"/>
      <w:sz w:val="20"/>
      <w:szCs w:val="20"/>
    </w:rPr>
  </w:style>
  <w:style w:type="character" w:customStyle="1" w:styleId="IntenseQuoteChar">
    <w:name w:val="Intense Quote Char"/>
    <w:basedOn w:val="DefaultParagraphFont"/>
    <w:link w:val="IntenseQuote"/>
    <w:uiPriority w:val="30"/>
    <w:rsid w:val="000C4EA9"/>
    <w:rPr>
      <w:rFonts w:ascii="Times New Roman" w:eastAsiaTheme="majorEastAsia" w:hAnsi="Times New Roman" w:cstheme="majorBidi"/>
      <w:i/>
      <w:iCs/>
      <w:color w:val="4472C4" w:themeColor="accent1"/>
      <w:sz w:val="20"/>
      <w:szCs w:val="20"/>
      <w:lang w:val="el-GR"/>
    </w:rPr>
  </w:style>
  <w:style w:type="character" w:styleId="SubtleEmphasis">
    <w:name w:val="Subtle Emphasis"/>
    <w:basedOn w:val="DefaultParagraphFont"/>
    <w:uiPriority w:val="19"/>
    <w:qFormat/>
    <w:rsid w:val="000C4EA9"/>
    <w:rPr>
      <w:i/>
      <w:iCs/>
      <w:color w:val="404040" w:themeColor="text1" w:themeTint="BF"/>
    </w:rPr>
  </w:style>
  <w:style w:type="character" w:styleId="IntenseEmphasis">
    <w:name w:val="Intense Emphasis"/>
    <w:basedOn w:val="DefaultParagraphFont"/>
    <w:uiPriority w:val="21"/>
    <w:qFormat/>
    <w:rsid w:val="000C4EA9"/>
    <w:rPr>
      <w:i/>
      <w:iCs/>
      <w:color w:val="4472C4" w:themeColor="accent1"/>
    </w:rPr>
  </w:style>
  <w:style w:type="character" w:styleId="SubtleReference">
    <w:name w:val="Subtle Reference"/>
    <w:basedOn w:val="DefaultParagraphFont"/>
    <w:uiPriority w:val="31"/>
    <w:qFormat/>
    <w:rsid w:val="000C4EA9"/>
    <w:rPr>
      <w:smallCaps/>
      <w:color w:val="5A5A5A" w:themeColor="text1" w:themeTint="A5"/>
    </w:rPr>
  </w:style>
  <w:style w:type="character" w:styleId="IntenseReference">
    <w:name w:val="Intense Reference"/>
    <w:basedOn w:val="DefaultParagraphFont"/>
    <w:uiPriority w:val="32"/>
    <w:qFormat/>
    <w:rsid w:val="000C4EA9"/>
    <w:rPr>
      <w:b/>
      <w:bCs/>
      <w:smallCaps/>
      <w:color w:val="4472C4" w:themeColor="accent1"/>
      <w:spacing w:val="5"/>
    </w:rPr>
  </w:style>
  <w:style w:type="character" w:styleId="BookTitle">
    <w:name w:val="Book Title"/>
    <w:basedOn w:val="DefaultParagraphFont"/>
    <w:uiPriority w:val="33"/>
    <w:qFormat/>
    <w:rsid w:val="000C4EA9"/>
    <w:rPr>
      <w:b/>
      <w:bCs/>
      <w:i/>
      <w:iCs/>
      <w:spacing w:val="5"/>
    </w:rPr>
  </w:style>
  <w:style w:type="paragraph" w:styleId="TOCHeading">
    <w:name w:val="TOC Heading"/>
    <w:basedOn w:val="Heading1"/>
    <w:next w:val="Normal"/>
    <w:uiPriority w:val="39"/>
    <w:semiHidden/>
    <w:unhideWhenUsed/>
    <w:qFormat/>
    <w:rsid w:val="000C4EA9"/>
    <w:pPr>
      <w:keepNext/>
      <w:keepLines/>
      <w:spacing w:before="240" w:line="259" w:lineRule="auto"/>
      <w:outlineLvl w:val="9"/>
    </w:pPr>
    <w:rPr>
      <w:rFonts w:asciiTheme="majorHAnsi" w:hAnsiTheme="majorHAnsi" w:cstheme="majorBidi"/>
      <w:b w:val="0"/>
      <w:color w:val="2F5496" w:themeColor="accent1" w:themeShade="BF"/>
      <w:szCs w:val="32"/>
    </w:rPr>
  </w:style>
  <w:style w:type="paragraph" w:styleId="Revision">
    <w:name w:val="Revision"/>
    <w:hidden/>
    <w:uiPriority w:val="99"/>
    <w:semiHidden/>
    <w:rsid w:val="004331F8"/>
    <w:pPr>
      <w:spacing w:after="0" w:line="240" w:lineRule="auto"/>
    </w:pPr>
    <w:rPr>
      <w:rFonts w:ascii="Arial" w:eastAsiaTheme="majorEastAsia" w:hAnsi="Arial" w:cs="Arial"/>
      <w:lang w:val="el-GR"/>
    </w:rPr>
  </w:style>
  <w:style w:type="paragraph" w:styleId="BodyTextIndent">
    <w:name w:val="Body Text Indent"/>
    <w:basedOn w:val="Normal"/>
    <w:link w:val="BodyTextIndentChar"/>
    <w:uiPriority w:val="99"/>
    <w:semiHidden/>
    <w:unhideWhenUsed/>
    <w:rsid w:val="00B26CBB"/>
    <w:pPr>
      <w:spacing w:after="120"/>
      <w:ind w:left="360"/>
    </w:pPr>
  </w:style>
  <w:style w:type="character" w:customStyle="1" w:styleId="BodyTextIndentChar">
    <w:name w:val="Body Text Indent Char"/>
    <w:basedOn w:val="DefaultParagraphFont"/>
    <w:link w:val="BodyTextIndent"/>
    <w:uiPriority w:val="99"/>
    <w:semiHidden/>
    <w:rsid w:val="00B26CBB"/>
    <w:rPr>
      <w:rFonts w:ascii="Arial" w:eastAsiaTheme="majorEastAsia" w:hAnsi="Arial" w:cs="Arial"/>
      <w:lang w:val="el-GR"/>
    </w:rPr>
  </w:style>
  <w:style w:type="table" w:styleId="TableGrid">
    <w:name w:val="Table Grid"/>
    <w:basedOn w:val="TableNormal"/>
    <w:uiPriority w:val="39"/>
    <w:rsid w:val="00FA5A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CD20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E7502"/>
    <w:rPr>
      <w:color w:val="605E5C"/>
      <w:shd w:val="clear" w:color="auto" w:fill="E1DFDD"/>
    </w:rPr>
  </w:style>
  <w:style w:type="character" w:customStyle="1" w:styleId="cf01">
    <w:name w:val="cf01"/>
    <w:basedOn w:val="DefaultParagraphFont"/>
    <w:rsid w:val="00EF2601"/>
    <w:rPr>
      <w:rFonts w:ascii="Segoe UI" w:hAnsi="Segoe UI" w:cs="Segoe UI" w:hint="default"/>
      <w:sz w:val="18"/>
      <w:szCs w:val="18"/>
    </w:rPr>
  </w:style>
  <w:style w:type="character" w:customStyle="1" w:styleId="cf11">
    <w:name w:val="cf11"/>
    <w:basedOn w:val="DefaultParagraphFont"/>
    <w:rsid w:val="00EF2601"/>
    <w:rPr>
      <w:rFonts w:ascii="Segoe UI" w:hAnsi="Segoe UI" w:cs="Segoe UI" w:hint="default"/>
      <w:b/>
      <w:bCs/>
      <w:i/>
      <w:iCs/>
      <w:sz w:val="18"/>
      <w:szCs w:val="18"/>
    </w:rPr>
  </w:style>
  <w:style w:type="paragraph" w:customStyle="1" w:styleId="pf0">
    <w:name w:val="pf0"/>
    <w:basedOn w:val="Normal"/>
    <w:rsid w:val="00EF2601"/>
    <w:pPr>
      <w:spacing w:before="100" w:beforeAutospacing="1" w:after="100" w:afterAutospacing="1"/>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E25E69"/>
    <w:pPr>
      <w:spacing w:before="100" w:beforeAutospacing="1" w:after="100" w:afterAutospacing="1"/>
    </w:pPr>
    <w:rPr>
      <w:rFonts w:ascii="Times New Roman" w:eastAsia="Times New Roman" w:hAnsi="Times New Roman" w:cs="Times New Roman"/>
      <w:sz w:val="24"/>
      <w:szCs w:val="24"/>
      <w:lang w:val="en-US"/>
    </w:rPr>
  </w:style>
  <w:style w:type="paragraph" w:customStyle="1" w:styleId="xmsolistparagraph">
    <w:name w:val="x_msolistparagraph"/>
    <w:basedOn w:val="Normal"/>
    <w:rsid w:val="00E25E69"/>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25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E25E69"/>
    <w:rPr>
      <w:rFonts w:ascii="Courier New" w:eastAsia="Times New Roman" w:hAnsi="Courier New" w:cs="Courier New"/>
      <w:sz w:val="20"/>
      <w:szCs w:val="20"/>
    </w:rPr>
  </w:style>
  <w:style w:type="character" w:customStyle="1" w:styleId="y2iqfc">
    <w:name w:val="y2iqfc"/>
    <w:basedOn w:val="DefaultParagraphFont"/>
    <w:rsid w:val="00E25E69"/>
  </w:style>
  <w:style w:type="paragraph" w:customStyle="1" w:styleId="xmsonormal">
    <w:name w:val="x_msonormal"/>
    <w:basedOn w:val="Normal"/>
    <w:rsid w:val="00E25E69"/>
    <w:pPr>
      <w:spacing w:before="100" w:beforeAutospacing="1" w:after="100" w:afterAutospacing="1"/>
    </w:pPr>
    <w:rPr>
      <w:rFonts w:ascii="Times New Roman" w:eastAsia="Times New Roman" w:hAnsi="Times New Roman" w:cs="Times New Roman"/>
      <w:sz w:val="24"/>
      <w:szCs w:val="24"/>
      <w:lang w:val="en-US"/>
    </w:rPr>
  </w:style>
  <w:style w:type="paragraph" w:customStyle="1" w:styleId="doceo-line-height-base">
    <w:name w:val="doceo-line-height-base"/>
    <w:basedOn w:val="Normal"/>
    <w:rsid w:val="00E25E69"/>
    <w:pPr>
      <w:spacing w:before="100" w:beforeAutospacing="1" w:after="100" w:afterAutospacing="1"/>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4428E2"/>
  </w:style>
  <w:style w:type="paragraph" w:customStyle="1" w:styleId="paragraph">
    <w:name w:val="paragraph"/>
    <w:basedOn w:val="Normal"/>
    <w:rsid w:val="004428E2"/>
    <w:pPr>
      <w:spacing w:before="100" w:beforeAutospacing="1" w:after="100" w:afterAutospacing="1"/>
    </w:pPr>
    <w:rPr>
      <w:rFonts w:ascii="Times New Roman" w:eastAsia="Times New Roman" w:hAnsi="Times New Roman" w:cs="Times New Roman"/>
      <w:sz w:val="24"/>
      <w:szCs w:val="24"/>
      <w:lang w:val="en-US"/>
    </w:rPr>
  </w:style>
  <w:style w:type="character" w:customStyle="1" w:styleId="spellingerror">
    <w:name w:val="spellingerror"/>
    <w:basedOn w:val="DefaultParagraphFont"/>
    <w:rsid w:val="004428E2"/>
  </w:style>
  <w:style w:type="character" w:customStyle="1" w:styleId="eop">
    <w:name w:val="eop"/>
    <w:basedOn w:val="DefaultParagraphFont"/>
    <w:rsid w:val="004428E2"/>
  </w:style>
  <w:style w:type="table" w:customStyle="1" w:styleId="66">
    <w:name w:val="66"/>
    <w:basedOn w:val="TableNormal"/>
    <w:rsid w:val="00A715A0"/>
    <w:pPr>
      <w:widowControl w:val="0"/>
      <w:spacing w:after="160" w:line="252" w:lineRule="auto"/>
    </w:pPr>
    <w:rPr>
      <w:rFonts w:ascii="Gill Sans" w:eastAsia="Gill Sans" w:hAnsi="Gill Sans" w:cs="Gill Sans"/>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5686940">
      <w:bodyDiv w:val="1"/>
      <w:marLeft w:val="0"/>
      <w:marRight w:val="0"/>
      <w:marTop w:val="0"/>
      <w:marBottom w:val="0"/>
      <w:divBdr>
        <w:top w:val="none" w:sz="0" w:space="0" w:color="auto"/>
        <w:left w:val="none" w:sz="0" w:space="0" w:color="auto"/>
        <w:bottom w:val="none" w:sz="0" w:space="0" w:color="auto"/>
        <w:right w:val="none" w:sz="0" w:space="0" w:color="auto"/>
      </w:divBdr>
    </w:div>
    <w:div w:id="1672181120">
      <w:bodyDiv w:val="1"/>
      <w:marLeft w:val="0"/>
      <w:marRight w:val="0"/>
      <w:marTop w:val="0"/>
      <w:marBottom w:val="0"/>
      <w:divBdr>
        <w:top w:val="none" w:sz="0" w:space="0" w:color="auto"/>
        <w:left w:val="none" w:sz="0" w:space="0" w:color="auto"/>
        <w:bottom w:val="none" w:sz="0" w:space="0" w:color="auto"/>
        <w:right w:val="none" w:sz="0" w:space="0" w:color="auto"/>
      </w:divBdr>
    </w:div>
    <w:div w:id="1979407646">
      <w:bodyDiv w:val="1"/>
      <w:marLeft w:val="0"/>
      <w:marRight w:val="0"/>
      <w:marTop w:val="0"/>
      <w:marBottom w:val="0"/>
      <w:divBdr>
        <w:top w:val="none" w:sz="0" w:space="0" w:color="auto"/>
        <w:left w:val="none" w:sz="0" w:space="0" w:color="auto"/>
        <w:bottom w:val="none" w:sz="0" w:space="0" w:color="auto"/>
        <w:right w:val="none" w:sz="0" w:space="0" w:color="auto"/>
      </w:divBdr>
    </w:div>
    <w:div w:id="209272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ive.google.com/drive/folders/1ZUKnrz1i6z5akNgGErep9C8PbRudUCLX?usp=sharing" TargetMode="External"/><Relationship Id="rId18" Type="http://schemas.openxmlformats.org/officeDocument/2006/relationships/hyperlink" Target="https://drive.google.com/drive/folders/1Y6zmBKfpUMuYCoukK3PQfEoIYoF5h_IA?usp=sharing" TargetMode="External"/><Relationship Id="rId26" Type="http://schemas.openxmlformats.org/officeDocument/2006/relationships/hyperlink" Target="https://www.usaid.gov/gender-policy" TargetMode="External"/><Relationship Id="rId3" Type="http://schemas.openxmlformats.org/officeDocument/2006/relationships/customXml" Target="../customXml/item3.xml"/><Relationship Id="rId21" Type="http://schemas.openxmlformats.org/officeDocument/2006/relationships/hyperlink" Target="https://www.usaid.gov/about-us/agency-policy/series-300/references-chapter/303mat"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GeorgiaLGP.Opportunities@tetratech.com" TargetMode="External"/><Relationship Id="rId17" Type="http://schemas.openxmlformats.org/officeDocument/2006/relationships/hyperlink" Target="https://drive.google.com/drive/folders/1zMqDVXEc0xmLHpayESb8dDdPiW34q81Y?usp=sharing" TargetMode="External"/><Relationship Id="rId25" Type="http://schemas.openxmlformats.org/officeDocument/2006/relationships/hyperlink" Target="http://www.usaid.gov/ads/policy/300/320"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haertemartvashi.ge/files/Guidbook-CSA.pdf" TargetMode="External"/><Relationship Id="rId20" Type="http://schemas.openxmlformats.org/officeDocument/2006/relationships/hyperlink" Target="https://www.govinfo.gov/app/details/CFR-2023-title2-vol1/CFR-2023-title2-vol1-part700/summary" TargetMode="External"/><Relationship Id="rId29" Type="http://schemas.openxmlformats.org/officeDocument/2006/relationships/hyperlink" Target="https://www.usaid.gov/sites/default/files/documents/1868/303maw.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eorgiaLGP.Opportunities@tetratech.com" TargetMode="External"/><Relationship Id="rId24" Type="http://schemas.openxmlformats.org/officeDocument/2006/relationships/hyperlink" Target="http://www.usaid.gov/ads/policy/300/303mab" TargetMode="External"/><Relationship Id="rId32" Type="http://schemas.openxmlformats.org/officeDocument/2006/relationships/hyperlink" Target="https://drive.google.com/drive/folders/1Y6zmBKfpUMuYCoukK3PQfEoIYoF5h_IA?usp=sharing" TargetMode="External"/><Relationship Id="rId5" Type="http://schemas.openxmlformats.org/officeDocument/2006/relationships/numbering" Target="numbering.xml"/><Relationship Id="rId15" Type="http://schemas.openxmlformats.org/officeDocument/2006/relationships/hyperlink" Target="https://drive.google.com/drive/folders/1zMqDVXEc0xmLHpayESb8dDdPiW34q81Y?usp=sharing" TargetMode="External"/><Relationship Id="rId23" Type="http://schemas.openxmlformats.org/officeDocument/2006/relationships/hyperlink" Target="https://www.usaid.gov/safeguarding-and-compliance" TargetMode="External"/><Relationship Id="rId28" Type="http://schemas.openxmlformats.org/officeDocument/2006/relationships/hyperlink" Target="https://ecfr.io/Title-22/Section-205.1" TargetMode="External"/><Relationship Id="rId10" Type="http://schemas.openxmlformats.org/officeDocument/2006/relationships/endnotes" Target="endnotes.xml"/><Relationship Id="rId19" Type="http://schemas.openxmlformats.org/officeDocument/2006/relationships/hyperlink" Target="https://www.ecfr.gov/cgi-bin/text-idx?SID=6214841a79953f26c5c230d72d6b70a1&amp;tpl=/ecfrbrowse/Title02/2cfr200_main_02.tpl" TargetMode="External"/><Relationship Id="rId31" Type="http://schemas.openxmlformats.org/officeDocument/2006/relationships/hyperlink" Target="mailto:GeorgiaLGP.Opportunities@tetratech.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rive.google.com/file/d/1p7DoHZ17EmtIw-zUxmXx83ngGDRcSvZi/view?usp=sharing" TargetMode="External"/><Relationship Id="rId22" Type="http://schemas.openxmlformats.org/officeDocument/2006/relationships/hyperlink" Target="https://www.usaid.gov/about-us/agency-policy/series-300/references-chapter/303maw" TargetMode="External"/><Relationship Id="rId27" Type="http://schemas.openxmlformats.org/officeDocument/2006/relationships/hyperlink" Target="chrome-extension://efaidnbmnnnibpcajpcglclefindmkaj/https:/www.govinfo.gov/content/pkg/FR-2002-12-16/pdf/02-31831.pdf" TargetMode="External"/><Relationship Id="rId30" Type="http://schemas.openxmlformats.org/officeDocument/2006/relationships/hyperlink" Target="mailto:GeorgiaLGP.Opportunities@tetratech.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idfi.ge/en/financing_and_bureaucracy_of_legal_entities_established_by_municipalities" TargetMode="External"/><Relationship Id="rId2" Type="http://schemas.openxmlformats.org/officeDocument/2006/relationships/hyperlink" Target="https://idfi.ge/en/sharp_decline_in_access_to_public_information" TargetMode="External"/><Relationship Id="rId1" Type="http://schemas.openxmlformats.org/officeDocument/2006/relationships/hyperlink" Target="https://www.usaid.gov/georgia/our-programs" TargetMode="External"/><Relationship Id="rId6" Type="http://schemas.openxmlformats.org/officeDocument/2006/relationships/hyperlink" Target="https://chaertemartvashi.ge/files/Guidbook-CSA.pdf" TargetMode="External"/><Relationship Id="rId5" Type="http://schemas.openxmlformats.org/officeDocument/2006/relationships/hyperlink" Target="https://drive.google.com/drive/folders/1zMqDVXEc0xmLHpayESb8dDdPiW34q81Y?usp=sharing" TargetMode="External"/><Relationship Id="rId4" Type="http://schemas.openxmlformats.org/officeDocument/2006/relationships/hyperlink" Target="https://sao.ge/ka/%E1%83%9B%E1%83%A3%E1%83%9C%E1%83%98%E1%83%AA%E1%83%98%E1%83%9E%E1%83%90%E1%83%9A%E1%83%98%E1%83%A2%E1%83%94%E1%83%A2%E1%83%94%E1%83%91%E1%83%98%E1%83%A1-%E1%83%9B%E1%83%98%E1%83%94%E1%83%A0-%E1%83%93%E1%83%90%E1%83%A4%E1%83%A3%E1%83%AB%E1%83%9C%E1%83%942021123110226148k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915A7A66B5A14F9E9B2C37BFE8B794" ma:contentTypeVersion="57" ma:contentTypeDescription="Create a new document." ma:contentTypeScope="" ma:versionID="c5f9a6789ee1337814c1eb78de770f95">
  <xsd:schema xmlns:xsd="http://www.w3.org/2001/XMLSchema" xmlns:xs="http://www.w3.org/2001/XMLSchema" xmlns:p="http://schemas.microsoft.com/office/2006/metadata/properties" xmlns:ns1="http://schemas.microsoft.com/sharepoint/v3" xmlns:ns2="df891eeb-4300-4ca2-8b5b-1cd851ee9595" xmlns:ns3="056ab153-e312-4c60-80d4-93731119b395" xmlns:ns4="http://schemas.microsoft.com/sharepoint/v4" targetNamespace="http://schemas.microsoft.com/office/2006/metadata/properties" ma:root="true" ma:fieldsID="7a8923f255a75b285b1d425388cfe00a" ns1:_="" ns2:_="" ns3:_="" ns4:_="">
    <xsd:import namespace="http://schemas.microsoft.com/sharepoint/v3"/>
    <xsd:import namespace="df891eeb-4300-4ca2-8b5b-1cd851ee9595"/>
    <xsd:import namespace="056ab153-e312-4c60-80d4-93731119b395"/>
    <xsd:import namespace="http://schemas.microsoft.com/sharepoint/v4"/>
    <xsd:element name="properties">
      <xsd:complexType>
        <xsd:sequence>
          <xsd:element name="documentManagement">
            <xsd:complexType>
              <xsd:all>
                <xsd:element ref="ns2:Document_x0020_Type"/>
                <xsd:element ref="ns2:Document_x0020_Sub_x002d_Type" minOccurs="0"/>
                <xsd:element ref="ns2:Project_x0020_Phase" minOccurs="0"/>
                <xsd:element ref="ns2:Process_x0020_Area" minOccurs="0"/>
                <xsd:element ref="ns2:Home_x0020_Office_x0020_Department0"/>
                <xsd:element ref="ns2:Applicability"/>
                <xsd:element ref="ns1:Language"/>
                <xsd:element ref="ns2:Document_x0020_Status"/>
                <xsd:element ref="ns2:Document_x0020_ID" minOccurs="0"/>
                <xsd:element ref="ns2:Document_x0020_ID_x0020__x0023_" minOccurs="0"/>
                <xsd:element ref="ns2:Current_x0020_Revision_x0020__x0020__x0023_"/>
                <xsd:element ref="ns2:Sort_x0020_Order" minOccurs="0"/>
                <xsd:element ref="ns3:TaxCatchAll" minOccurs="0"/>
                <xsd:element ref="ns2:p619803c748e4d92b6af1ae85a02080c" minOccurs="0"/>
                <xsd:element ref="ns2:MediaServiceMetadata" minOccurs="0"/>
                <xsd:element ref="ns2:MediaServiceFastMetadata" minOccurs="0"/>
                <xsd:element ref="ns3:SharedWithUsers" minOccurs="0"/>
                <xsd:element ref="ns3:SharedWithDetails" minOccurs="0"/>
                <xsd:element ref="ns3:Document_x0020_Set" minOccurs="0"/>
                <xsd:element ref="ns2:MediaServiceAutoKeyPoints" minOccurs="0"/>
                <xsd:element ref="ns2:MediaServiceKeyPoints" minOccurs="0"/>
                <xsd:element ref="ns4:IconOverlay" minOccurs="0"/>
                <xsd:element ref="ns2:MediaServiceDateTake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ma:displayName="Language" ma:default="English" ma:format="Dropdown" ma:internalName="Language" ma:readOnly="false">
      <xsd:simpleType>
        <xsd:union memberTypes="dms:Text">
          <xsd:simpleType>
            <xsd:restriction base="dms:Choice">
              <xsd:enumeration value="Arabic"/>
              <xsd:enumeration value="Dari"/>
              <xsd:enumeration value="English"/>
              <xsd:enumeration value="French"/>
              <xsd:enumeration value="Portuguese"/>
              <xsd:enumeration value="Spanish"/>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f891eeb-4300-4ca2-8b5b-1cd851ee9595" elementFormDefault="qualified">
    <xsd:import namespace="http://schemas.microsoft.com/office/2006/documentManagement/types"/>
    <xsd:import namespace="http://schemas.microsoft.com/office/infopath/2007/PartnerControls"/>
    <xsd:element name="Document_x0020_Type" ma:index="2" ma:displayName="Document Type" ma:format="Dropdown" ma:internalName="Document_x0020_Type" ma:readOnly="false">
      <xsd:simpleType>
        <xsd:restriction base="dms:Choice">
          <xsd:enumeration value="Policy"/>
          <xsd:enumeration value="Handbook"/>
          <xsd:enumeration value="Standard Operating Procedure (SOP)"/>
          <xsd:enumeration value="Template"/>
          <xsd:enumeration value="Example"/>
          <xsd:enumeration value="Guide"/>
          <xsd:enumeration value="Frequently Asked Question (FAQ)"/>
          <xsd:enumeration value="Training Materials"/>
          <xsd:enumeration value="Other"/>
        </xsd:restriction>
      </xsd:simpleType>
    </xsd:element>
    <xsd:element name="Document_x0020_Sub_x002d_Type" ma:index="3" nillable="true" ma:displayName="Document Sub-Type" ma:description="If Document Type is a TEMPLATE or EXAMPLE, choose a Sub-Type" ma:format="Dropdown" ma:internalName="Document_x0020_Sub_x002d_Type" ma:readOnly="false">
      <xsd:simpleType>
        <xsd:restriction base="dms:Choice">
          <xsd:enumeration value="Checklist"/>
          <xsd:enumeration value="Form"/>
          <xsd:enumeration value="Request for Approval (RFA)"/>
          <xsd:enumeration value="Position Description (PD)"/>
          <xsd:enumeration value="Scope of Work (SOW)"/>
          <xsd:enumeration value="Service Agreement (SA)"/>
          <xsd:enumeration value="Request for Proposal (RFP)"/>
          <xsd:enumeration value="Request for Quote (RFQ)"/>
          <xsd:enumeration value="Lease"/>
          <xsd:enumeration value="Invoice"/>
          <xsd:enumeration value="Performance Evaluation"/>
          <xsd:enumeration value="Expense Report"/>
          <xsd:enumeration value="Meeting Agenda"/>
          <xsd:enumeration value="Memo"/>
          <xsd:enumeration value="Calendar"/>
          <xsd:enumeration value="Other"/>
        </xsd:restriction>
      </xsd:simpleType>
    </xsd:element>
    <xsd:element name="Project_x0020_Phase" ma:index="4" nillable="true" ma:displayName="Project Phase" ma:internalName="Project_x0020_Phase" ma:readOnly="false" ma:requiredMultiChoice="true">
      <xsd:complexType>
        <xsd:complexContent>
          <xsd:extension base="dms:MultiChoice">
            <xsd:sequence>
              <xsd:element name="Value" maxOccurs="unbounded" minOccurs="0" nillable="true">
                <xsd:simpleType>
                  <xsd:restriction base="dms:Choice">
                    <xsd:enumeration value="Startup"/>
                    <xsd:enumeration value="Implementation"/>
                    <xsd:enumeration value="Closeout"/>
                  </xsd:restriction>
                </xsd:simpleType>
              </xsd:element>
            </xsd:sequence>
          </xsd:extension>
        </xsd:complexContent>
      </xsd:complexType>
    </xsd:element>
    <xsd:element name="Process_x0020_Area" ma:index="5" nillable="true" ma:displayName="Process Area" ma:internalName="Process_x0020_Area" ma:readOnly="false" ma:requiredMultiChoice="true">
      <xsd:complexType>
        <xsd:complexContent>
          <xsd:extension base="dms:MultiChoice">
            <xsd:sequence>
              <xsd:element name="Value" maxOccurs="unbounded" minOccurs="0" nillable="true">
                <xsd:simpleType>
                  <xsd:restriction base="dms:Choice">
                    <xsd:enumeration value="Contract Administration"/>
                    <xsd:enumeration value="Finance"/>
                    <xsd:enumeration value="Grants"/>
                    <xsd:enumeration value="Human Resources (HR)"/>
                    <xsd:enumeration value="Monitoring, Evaluation and Learning (MEL)"/>
                    <xsd:enumeration value="Procurement"/>
                    <xsd:enumeration value="Subcontracts"/>
                    <xsd:enumeration value="Technical"/>
                    <xsd:enumeration value="Travel and Security"/>
                  </xsd:restriction>
                </xsd:simpleType>
              </xsd:element>
            </xsd:sequence>
          </xsd:extension>
        </xsd:complexContent>
      </xsd:complexType>
    </xsd:element>
    <xsd:element name="Home_x0020_Office_x0020_Department0" ma:index="6" ma:displayName="Home Office Department" ma:format="Dropdown" ma:internalName="Home_x0020_Office_x0020_Department0" ma:readOnly="false">
      <xsd:simpleType>
        <xsd:restriction base="dms:Choice">
          <xsd:enumeration value="Accounting and Finance (A&amp;F)"/>
          <xsd:enumeration value="Business Development Unit (BDU)"/>
          <xsd:enumeration value="Communications"/>
          <xsd:enumeration value="Contracts, Grants and Procurement (CGP)"/>
          <xsd:enumeration value="Cost and Pricing (C&amp;P)"/>
          <xsd:enumeration value="Data, Analytics and Technology (DAT)"/>
          <xsd:enumeration value="Digital Strategy"/>
          <xsd:enumeration value="Global Talent Operations (GTO)"/>
          <xsd:enumeration value="Human Resources (HR)"/>
          <xsd:enumeration value="Internal Compliance (IC)"/>
          <xsd:enumeration value="Monitoring, Evaluation and Learning (MEL)"/>
          <xsd:enumeration value="Operations"/>
          <xsd:enumeration value="Production"/>
          <xsd:enumeration value="Professional Development and Training (PDT)"/>
          <xsd:enumeration value="Project Controls"/>
          <xsd:enumeration value="Project Information"/>
          <xsd:enumeration value="Project Management Unit (PMU)"/>
          <xsd:enumeration value="Project Support"/>
          <xsd:enumeration value="Technology &amp; Information Management Services (TIMS)"/>
          <xsd:enumeration value="Travel and Security (T&amp;S)"/>
        </xsd:restriction>
      </xsd:simpleType>
    </xsd:element>
    <xsd:element name="Applicability" ma:index="7" ma:displayName="Applicability" ma:description="The purpose of the PIB is to provide documents for use by field teams during project implementation. If the document is truly only applicable to the Home Office, consider uploading to the appropriate Home Office SharePoint site instead." ma:format="Dropdown" ma:internalName="Applicability" ma:readOnly="false">
      <xsd:simpleType>
        <xsd:restriction base="dms:Choice">
          <xsd:enumeration value="Field"/>
          <xsd:enumeration value="Home Office"/>
          <xsd:enumeration value="Field and Home Office"/>
        </xsd:restriction>
      </xsd:simpleType>
    </xsd:element>
    <xsd:element name="Document_x0020_Status" ma:index="9" ma:displayName="Document Status" ma:default="Published" ma:format="Dropdown" ma:internalName="Document_x0020_Status" ma:readOnly="false">
      <xsd:simpleType>
        <xsd:restriction base="dms:Choice">
          <xsd:enumeration value="Published"/>
          <xsd:enumeration value="Retired"/>
          <xsd:enumeration value="Archived"/>
        </xsd:restriction>
      </xsd:simpleType>
    </xsd:element>
    <xsd:element name="Document_x0020_ID" ma:index="13" nillable="true" ma:displayName="Document ID" ma:indexed="true" ma:internalName="Document_x0020_ID" ma:readOnly="false">
      <xsd:simpleType>
        <xsd:restriction base="dms:Text">
          <xsd:maxLength value="255"/>
        </xsd:restriction>
      </xsd:simpleType>
    </xsd:element>
    <xsd:element name="Document_x0020_ID_x0020__x0023_" ma:index="14" nillable="true" ma:displayName="Document ID #" ma:indexed="true" ma:internalName="Document_x0020_ID_x0020__x0023_" ma:readOnly="false" ma:percentage="FALSE">
      <xsd:simpleType>
        <xsd:restriction base="dms:Number"/>
      </xsd:simpleType>
    </xsd:element>
    <xsd:element name="Current_x0020_Revision_x0020__x0020__x0023_" ma:index="15" ma:displayName="Current Revision  #" ma:internalName="Current_x0020_Revision_x0020__x0020__x0023_" ma:readOnly="false" ma:percentage="FALSE">
      <xsd:simpleType>
        <xsd:restriction base="dms:Number"/>
      </xsd:simpleType>
    </xsd:element>
    <xsd:element name="Sort_x0020_Order" ma:index="16" nillable="true" ma:displayName="Sort Order" ma:internalName="Sort_x0020_Order" ma:readOnly="false" ma:percentage="FALSE">
      <xsd:simpleType>
        <xsd:restriction base="dms:Number"/>
      </xsd:simpleType>
    </xsd:element>
    <xsd:element name="p619803c748e4d92b6af1ae85a02080c" ma:index="22" nillable="true" ma:displayName="PIB Keywords_0" ma:hidden="true" ma:internalName="p619803c748e4d92b6af1ae85a02080c" ma:readOnly="false">
      <xsd:simpleType>
        <xsd:restriction base="dms:Note"/>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DateTaken" ma:index="33" nillable="true" ma:displayName="MediaServiceDateTaken" ma:hidden="true" ma:internalName="MediaServiceDateTake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6ab153-e312-4c60-80d4-93731119b395"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14d36d2-7dd2-494f-b62e-8b58909672d3}" ma:internalName="TaxCatchAll" ma:showField="CatchAllData" ma:web="056ab153-e312-4c60-80d4-93731119b395">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element name="Document_x0020_Set" ma:index="29" nillable="true" ma:displayName="Document Set" ma:description="Used to bind one or more child documents with a parent document for grouping purposes.  Enter the same parent document name as the Document Set for the parent document and each child document." ma:internalName="Document_x0020_Se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Document_x0020_Set xmlns="056ab153-e312-4c60-80d4-93731119b395" xsi:nil="true"/>
    <TaxCatchAll xmlns="056ab153-e312-4c60-80d4-93731119b395">
      <Value>4</Value>
    </TaxCatchAll>
    <Project_x0020_Phase xmlns="df891eeb-4300-4ca2-8b5b-1cd851ee9595">
      <Value>Startup</Value>
      <Value>Implementation</Value>
    </Project_x0020_Phase>
    <Current_x0020_Revision_x0020__x0020__x0023_ xmlns="df891eeb-4300-4ca2-8b5b-1cd851ee9595">0</Current_x0020_Revision_x0020__x0020__x0023_>
    <Document_x0020_ID xmlns="df891eeb-4300-4ca2-8b5b-1cd851ee9595">Gr.Temp.1104</Document_x0020_ID>
    <p619803c748e4d92b6af1ae85a02080c xmlns="df891eeb-4300-4ca2-8b5b-1cd851ee9595">Grant|9c35aeb7-51c4-423b-99a3-01de1816eef4</p619803c748e4d92b6af1ae85a02080c>
    <Home_x0020_Office_x0020_Department0 xmlns="df891eeb-4300-4ca2-8b5b-1cd851ee9595">Contracts, Grants and Procurement (CGP)</Home_x0020_Office_x0020_Department0>
    <Document_x0020_ID_x0020__x0023_ xmlns="df891eeb-4300-4ca2-8b5b-1cd851ee9595">1104</Document_x0020_ID_x0020__x0023_>
    <Process_x0020_Area xmlns="df891eeb-4300-4ca2-8b5b-1cd851ee9595">
      <Value>Grants</Value>
    </Process_x0020_Area>
    <Document_x0020_Sub_x002d_Type xmlns="df891eeb-4300-4ca2-8b5b-1cd851ee9595" xsi:nil="true"/>
    <Document_x0020_Type xmlns="df891eeb-4300-4ca2-8b5b-1cd851ee9595">Template</Document_x0020_Type>
    <Applicability xmlns="df891eeb-4300-4ca2-8b5b-1cd851ee9595">Field</Applicability>
    <IconOverlay xmlns="http://schemas.microsoft.com/sharepoint/v4" xsi:nil="true"/>
    <Document_x0020_Status xmlns="df891eeb-4300-4ca2-8b5b-1cd851ee9595">Published</Document_x0020_Status>
    <Sort_x0020_Order xmlns="df891eeb-4300-4ca2-8b5b-1cd851ee959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E467D-26B5-4F78-8C77-726D97D18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f891eeb-4300-4ca2-8b5b-1cd851ee9595"/>
    <ds:schemaRef ds:uri="056ab153-e312-4c60-80d4-93731119b39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2CCE81-EA83-45BB-9E1A-8665B10E3E42}">
  <ds:schemaRefs>
    <ds:schemaRef ds:uri="http://schemas.openxmlformats.org/officeDocument/2006/bibliography"/>
  </ds:schemaRefs>
</ds:datastoreItem>
</file>

<file path=customXml/itemProps3.xml><?xml version="1.0" encoding="utf-8"?>
<ds:datastoreItem xmlns:ds="http://schemas.openxmlformats.org/officeDocument/2006/customXml" ds:itemID="{A03124ED-D62E-4C71-88DC-524ED2451D6B}">
  <ds:schemaRefs>
    <ds:schemaRef ds:uri="http://schemas.microsoft.com/office/2006/metadata/properties"/>
    <ds:schemaRef ds:uri="http://schemas.microsoft.com/office/infopath/2007/PartnerControls"/>
    <ds:schemaRef ds:uri="http://schemas.microsoft.com/sharepoint/v3"/>
    <ds:schemaRef ds:uri="056ab153-e312-4c60-80d4-93731119b395"/>
    <ds:schemaRef ds:uri="df891eeb-4300-4ca2-8b5b-1cd851ee9595"/>
    <ds:schemaRef ds:uri="http://schemas.microsoft.com/sharepoint/v4"/>
  </ds:schemaRefs>
</ds:datastoreItem>
</file>

<file path=customXml/itemProps4.xml><?xml version="1.0" encoding="utf-8"?>
<ds:datastoreItem xmlns:ds="http://schemas.openxmlformats.org/officeDocument/2006/customXml" ds:itemID="{05F846A0-F88A-49FE-830E-69FD9DAD45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1030</TotalTime>
  <Pages>1</Pages>
  <Words>5754</Words>
  <Characters>35163</Characters>
  <Application>Microsoft Office Word</Application>
  <DocSecurity>0</DocSecurity>
  <Lines>595</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Scanlin, Maureen</dc:creator>
  <cp:keywords/>
  <dc:description/>
  <cp:lastModifiedBy>Chanturia, Sophia</cp:lastModifiedBy>
  <cp:revision>204</cp:revision>
  <cp:lastPrinted>2024-03-05T12:39:00Z</cp:lastPrinted>
  <dcterms:created xsi:type="dcterms:W3CDTF">2024-02-08T06:23:00Z</dcterms:created>
  <dcterms:modified xsi:type="dcterms:W3CDTF">2024-09-17T07:56:00Z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0x010100CA915A7A66B5A14F9E9B2C37BFE8B794</vt:lpwstr>
  </property>
  <property fmtid="{D5CDD505-2E9C-101B-9397-08002B2CF9AE}" pid="3" name="PIB Keywords">
    <vt:lpwstr>4;#Grant|9c35aeb7-51c4-423b-99a3-01de1816eef4</vt:lpwstr>
  </property>
  <property fmtid="{D5CDD505-2E9C-101B-9397-08002B2CF9AE}" pid="4" name="MediaServiceImageTags">
    <vt:lpwstr/>
  </property>
  <property fmtid="{D5CDD505-2E9C-101B-9397-08002B2CF9AE}" pid="5" name="GrammarlyDocumentId">
    <vt:lpwstr>7ad1c76edd987146278b8a84575413c7c52a7b4547e5908badac60db61c3d5d8</vt:lpwstr>
  </property>
</Properties>
</file>